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1258"/>
        <w:spacing w:before="270" w:line="224" w:lineRule="auto"/>
        <w:widowControl w:val="off"/>
        <w:rPr>
          <w:rFonts w:ascii="宋体" w:hAnsi="宋体" w:eastAsia="宋体" w:cs="宋体"/>
          <w:color w:val="auto"/>
          <w:spacing w:val="5"/>
          <w:sz w:val="83"/>
          <w:szCs w:val="83"/>
        </w:rPr>
      </w:pPr>
      <w:r>
        <w:rPr>
          <w:rFonts w:ascii="宋体" w:hAnsi="宋体" w:eastAsia="宋体" w:cs="宋体"/>
          <w:color w:val="auto"/>
          <w:spacing w:val="5"/>
          <w:sz w:val="83"/>
          <w:szCs w:val="83"/>
        </w:rPr>
      </w:r>
      <w:r/>
    </w:p>
    <w:p>
      <w:pPr>
        <w:ind w:left="1258"/>
        <w:spacing w:before="270" w:line="224" w:lineRule="auto"/>
        <w:widowControl w:val="off"/>
        <w:rPr>
          <w:rFonts w:ascii="宋体" w:hAnsi="宋体" w:eastAsia="宋体" w:cs="宋体"/>
          <w:color w:val="auto"/>
          <w:sz w:val="83"/>
          <w:szCs w:val="83"/>
        </w:rPr>
      </w:pPr>
      <w:r>
        <w:rPr>
          <w:rFonts w:hint="eastAsia" w:ascii="宋体" w:hAnsi="宋体" w:eastAsia="宋体" w:cs="宋体"/>
          <w:color w:val="auto"/>
          <w:spacing w:val="5"/>
          <w:sz w:val="83"/>
          <w:szCs w:val="83"/>
        </w:rPr>
        <w:t xml:space="preserve">竞争性磋商文件</w:t>
      </w:r>
      <w:r/>
    </w:p>
    <w:p>
      <w:pPr>
        <w:pStyle w:val="926"/>
        <w:spacing w:line="279" w:lineRule="auto"/>
        <w:widowControl w:val="off"/>
        <w:rPr>
          <w:rFonts w:ascii="宋体" w:hAnsi="宋体" w:eastAsia="宋体" w:cs="宋体"/>
          <w:color w:val="auto"/>
        </w:rPr>
      </w:pPr>
      <w:r>
        <w:rPr>
          <w:rFonts w:ascii="宋体" w:hAnsi="宋体" w:eastAsia="宋体" w:cs="宋体"/>
          <w:color w:val="auto"/>
        </w:rPr>
      </w:r>
      <w:r/>
    </w:p>
    <w:p>
      <w:pPr>
        <w:pStyle w:val="926"/>
        <w:spacing w:line="279" w:lineRule="auto"/>
        <w:widowControl w:val="off"/>
        <w:rPr>
          <w:rFonts w:ascii="宋体" w:hAnsi="宋体" w:eastAsia="宋体" w:cs="宋体"/>
          <w:color w:val="auto"/>
        </w:rPr>
      </w:pPr>
      <w:r>
        <w:rPr>
          <w:rFonts w:ascii="宋体" w:hAnsi="宋体" w:eastAsia="宋体" w:cs="宋体"/>
          <w:color w:val="auto"/>
        </w:rPr>
      </w:r>
      <w:r/>
    </w:p>
    <w:p>
      <w:pPr>
        <w:pStyle w:val="926"/>
        <w:spacing w:line="279" w:lineRule="auto"/>
        <w:widowControl w:val="off"/>
        <w:rPr>
          <w:rFonts w:ascii="宋体" w:hAnsi="宋体" w:eastAsia="宋体" w:cs="宋体"/>
          <w:color w:val="auto"/>
        </w:rPr>
      </w:pPr>
      <w:r>
        <w:rPr>
          <w:rFonts w:ascii="宋体" w:hAnsi="宋体" w:eastAsia="宋体" w:cs="宋体"/>
          <w:color w:val="auto"/>
        </w:rPr>
      </w:r>
      <w:r/>
    </w:p>
    <w:tbl>
      <w:tblPr>
        <w:tblStyle w:val="921"/>
        <w:tblW w:w="0" w:type="auto"/>
        <w:jc w:val="center"/>
        <w:tblLayout w:type="fixed"/>
        <w:tblCellMar>
          <w:left w:w="108" w:type="dxa"/>
          <w:top w:w="0" w:type="dxa"/>
          <w:right w:w="108" w:type="dxa"/>
          <w:bottom w:w="0" w:type="dxa"/>
        </w:tblCellMar>
        <w:tblLook w:val="04A0" w:firstRow="1" w:lastRow="0" w:firstColumn="1" w:lastColumn="0" w:noHBand="0" w:noVBand="1"/>
      </w:tblPr>
      <w:tblGrid>
        <w:gridCol w:w="2306"/>
        <w:gridCol w:w="5593"/>
      </w:tblGrid>
      <w:tr>
        <w:trPr>
          <w:jc w:val="center"/>
          <w:trHeight w:val="1134" w:hRule="exact"/>
        </w:trPr>
        <w:tc>
          <w:tcPr>
            <w:tcBorders>
              <w:top w:val="none" w:color="000000" w:sz="4" w:space="0"/>
              <w:left w:val="none" w:color="000000" w:sz="4" w:space="0"/>
              <w:bottom w:val="none" w:color="000000" w:sz="4" w:space="0"/>
              <w:right w:val="none" w:color="000000" w:sz="4" w:space="0"/>
            </w:tcBorders>
            <w:tcW w:w="2306" w:type="dxa"/>
            <w:vAlign w:val="center"/>
            <w:textDirection w:val="lrTb"/>
            <w:noWrap w:val="false"/>
          </w:tcPr>
          <w:p>
            <w:pPr>
              <w:spacing w:line="500" w:lineRule="exact"/>
              <w:widowControl w:val="off"/>
              <w:rPr>
                <w:rFonts w:ascii="宋体" w:hAnsi="宋体" w:eastAsia="宋体" w:cs="宋体"/>
                <w:b/>
                <w:bCs/>
                <w:color w:val="auto"/>
                <w:sz w:val="32"/>
                <w:szCs w:val="24"/>
              </w:rPr>
            </w:pPr>
            <w:r>
              <w:rPr>
                <w:rFonts w:hint="eastAsia" w:ascii="宋体" w:hAnsi="宋体" w:eastAsia="宋体" w:cs="宋体"/>
                <w:b/>
                <w:bCs/>
                <w:color w:val="auto"/>
                <w:sz w:val="32"/>
                <w:szCs w:val="24"/>
              </w:rPr>
              <w:t xml:space="preserve">项目名称：</w:t>
            </w:r>
            <w:r/>
          </w:p>
        </w:tc>
        <w:tc>
          <w:tcPr>
            <w:tcBorders>
              <w:top w:val="none" w:color="000000" w:sz="4" w:space="0"/>
              <w:left w:val="none" w:color="000000" w:sz="4" w:space="0"/>
              <w:bottom w:val="none" w:color="000000" w:sz="4" w:space="0"/>
              <w:right w:val="none" w:color="000000" w:sz="4" w:space="0"/>
            </w:tcBorders>
            <w:tcW w:w="5593" w:type="dxa"/>
            <w:vAlign w:val="center"/>
            <w:textDirection w:val="lrTb"/>
            <w:noWrap w:val="false"/>
          </w:tcPr>
          <w:p>
            <w:pPr>
              <w:spacing w:line="500" w:lineRule="exact"/>
              <w:widowControl w:val="off"/>
              <w:rPr>
                <w:rFonts w:ascii="宋体" w:hAnsi="宋体" w:eastAsia="宋体" w:cs="宋体"/>
                <w:color w:val="auto"/>
                <w:sz w:val="36"/>
                <w:szCs w:val="36"/>
              </w:rPr>
            </w:pPr>
            <w:r>
              <w:rPr>
                <w:rFonts w:hint="eastAsia" w:ascii="宋体" w:hAnsi="宋体" w:eastAsia="宋体" w:cs="宋体"/>
                <w:b/>
                <w:bCs/>
                <w:color w:val="auto"/>
                <w:sz w:val="32"/>
                <w:szCs w:val="24"/>
                <w:lang w:eastAsia="zh-CN"/>
              </w:rPr>
              <w:t xml:space="preserve">2026年度道路交通安全隐患治理项目</w:t>
            </w:r>
            <w:r/>
          </w:p>
        </w:tc>
      </w:tr>
      <w:tr>
        <w:trPr>
          <w:jc w:val="center"/>
          <w:trHeight w:val="1134" w:hRule="exact"/>
        </w:trPr>
        <w:tc>
          <w:tcPr>
            <w:tcBorders>
              <w:top w:val="none" w:color="000000" w:sz="4" w:space="0"/>
              <w:left w:val="none" w:color="000000" w:sz="4" w:space="0"/>
              <w:bottom w:val="none" w:color="000000" w:sz="4" w:space="0"/>
              <w:right w:val="none" w:color="000000" w:sz="4" w:space="0"/>
            </w:tcBorders>
            <w:tcW w:w="2306" w:type="dxa"/>
            <w:vAlign w:val="center"/>
            <w:textDirection w:val="lrTb"/>
            <w:noWrap w:val="false"/>
          </w:tcPr>
          <w:p>
            <w:pPr>
              <w:spacing w:line="500" w:lineRule="exact"/>
              <w:widowControl w:val="off"/>
              <w:rPr>
                <w:rFonts w:ascii="宋体" w:hAnsi="宋体" w:eastAsia="宋体" w:cs="宋体"/>
                <w:b/>
                <w:bCs/>
                <w:color w:val="auto"/>
                <w:sz w:val="32"/>
                <w:szCs w:val="24"/>
              </w:rPr>
            </w:pPr>
            <w:r>
              <w:rPr>
                <w:rFonts w:hint="eastAsia" w:ascii="宋体" w:hAnsi="宋体" w:eastAsia="宋体" w:cs="宋体"/>
                <w:b/>
                <w:bCs/>
                <w:color w:val="auto"/>
                <w:sz w:val="32"/>
                <w:szCs w:val="24"/>
              </w:rPr>
              <w:t xml:space="preserve">项目编号：</w:t>
            </w:r>
            <w:r/>
          </w:p>
        </w:tc>
        <w:tc>
          <w:tcPr>
            <w:tcBorders>
              <w:top w:val="none" w:color="000000" w:sz="4" w:space="0"/>
              <w:left w:val="none" w:color="000000" w:sz="4" w:space="0"/>
              <w:bottom w:val="none" w:color="000000" w:sz="4" w:space="0"/>
              <w:right w:val="none" w:color="000000" w:sz="4" w:space="0"/>
            </w:tcBorders>
            <w:tcW w:w="5593" w:type="dxa"/>
            <w:vAlign w:val="center"/>
            <w:textDirection w:val="lrTb"/>
            <w:noWrap w:val="false"/>
          </w:tcPr>
          <w:p>
            <w:pPr>
              <w:spacing w:line="500" w:lineRule="exact"/>
              <w:widowControl w:val="off"/>
              <w:rPr>
                <w:rFonts w:ascii="宋体" w:hAnsi="宋体" w:eastAsia="宋体" w:cs="宋体"/>
                <w:color w:val="auto"/>
                <w:sz w:val="36"/>
                <w:szCs w:val="36"/>
                <w:lang w:eastAsia="zh-CN"/>
              </w:rPr>
            </w:pPr>
            <w:r>
              <w:rPr>
                <w:rFonts w:hint="eastAsia" w:ascii="宋体" w:hAnsi="宋体" w:eastAsia="宋体" w:cs="宋体"/>
                <w:b/>
                <w:bCs/>
                <w:color w:val="auto"/>
                <w:sz w:val="32"/>
                <w:szCs w:val="24"/>
                <w:lang w:eastAsia="zh-CN"/>
              </w:rPr>
              <w:t xml:space="preserve">JSZC-321302-JSKJ-C2026-0034</w:t>
            </w:r>
            <w:r/>
          </w:p>
        </w:tc>
      </w:tr>
    </w:tbl>
    <w:p>
      <w:pPr>
        <w:jc w:val="center"/>
        <w:spacing w:before="120" w:after="120" w:line="360" w:lineRule="auto"/>
        <w:widowControl w:val="off"/>
        <w:rPr>
          <w:rFonts w:ascii="宋体" w:hAnsi="宋体" w:eastAsia="宋体" w:cs="宋体"/>
          <w:b/>
          <w:color w:val="auto"/>
          <w:sz w:val="30"/>
          <w:szCs w:val="30"/>
        </w:rPr>
      </w:pPr>
      <w:r>
        <w:rPr>
          <w:rFonts w:hint="eastAsia" w:ascii="宋体" w:hAnsi="宋体" w:eastAsia="宋体" w:cs="宋体"/>
          <w:b/>
          <w:bCs/>
          <w:color w:val="auto"/>
          <w:sz w:val="32"/>
          <w:szCs w:val="24"/>
        </w:rPr>
        <w:t xml:space="preserve">（</w:t>
      </w:r>
      <w:r>
        <w:rPr>
          <w:rFonts w:hint="eastAsia" w:ascii="宋体" w:hAnsi="宋体" w:eastAsia="宋体" w:cs="宋体"/>
          <w:b/>
          <w:bCs/>
          <w:color w:val="auto"/>
          <w:sz w:val="32"/>
          <w:szCs w:val="24"/>
          <w:u w:val="single"/>
          <w:lang w:eastAsia="zh-CN"/>
        </w:rPr>
        <w:t xml:space="preserve">工程</w:t>
      </w:r>
      <w:r>
        <w:rPr>
          <w:rFonts w:hint="eastAsia" w:ascii="宋体" w:hAnsi="宋体" w:eastAsia="宋体" w:cs="宋体"/>
          <w:b/>
          <w:bCs/>
          <w:color w:val="auto"/>
          <w:sz w:val="32"/>
          <w:szCs w:val="24"/>
        </w:rPr>
        <w:t xml:space="preserve">类项目，</w:t>
      </w:r>
      <w:r>
        <w:rPr>
          <w:rFonts w:hint="eastAsia" w:ascii="宋体" w:hAnsi="宋体" w:eastAsia="宋体" w:cs="宋体"/>
          <w:b/>
          <w:bCs/>
          <w:color w:val="auto"/>
          <w:sz w:val="32"/>
          <w:szCs w:val="24"/>
          <w:u w:val="single"/>
        </w:rPr>
        <w:t xml:space="preserve">是</w:t>
      </w:r>
      <w:r>
        <w:rPr>
          <w:rFonts w:hint="eastAsia" w:ascii="宋体" w:hAnsi="宋体" w:eastAsia="宋体" w:cs="宋体"/>
          <w:b/>
          <w:bCs/>
          <w:color w:val="auto"/>
          <w:sz w:val="32"/>
          <w:szCs w:val="24"/>
        </w:rPr>
        <w:t xml:space="preserve">专门面向中小企业）</w:t>
      </w:r>
      <w:r/>
    </w:p>
    <w:p>
      <w:pPr>
        <w:pStyle w:val="926"/>
        <w:spacing w:line="279" w:lineRule="auto"/>
        <w:widowControl w:val="off"/>
        <w:rPr>
          <w:rFonts w:ascii="宋体" w:hAnsi="宋体" w:eastAsia="宋体" w:cs="宋体"/>
          <w:color w:val="auto"/>
        </w:rPr>
      </w:pPr>
      <w:r>
        <w:rPr>
          <w:rFonts w:ascii="宋体" w:hAnsi="宋体" w:eastAsia="宋体" w:cs="宋体"/>
          <w:color w:val="auto"/>
        </w:rPr>
      </w:r>
      <w:r/>
    </w:p>
    <w:p>
      <w:pPr>
        <w:pStyle w:val="926"/>
        <w:spacing w:line="279" w:lineRule="auto"/>
        <w:widowControl w:val="off"/>
        <w:rPr>
          <w:rFonts w:ascii="宋体" w:hAnsi="宋体" w:eastAsia="宋体" w:cs="宋体"/>
          <w:color w:val="auto"/>
        </w:rPr>
      </w:pPr>
      <w:r>
        <w:rPr>
          <w:rFonts w:ascii="宋体" w:hAnsi="宋体" w:eastAsia="宋体" w:cs="宋体"/>
          <w:color w:val="auto"/>
        </w:rPr>
      </w:r>
      <w:r/>
    </w:p>
    <w:p>
      <w:pPr>
        <w:pStyle w:val="926"/>
        <w:spacing w:line="279" w:lineRule="auto"/>
        <w:widowControl w:val="off"/>
        <w:rPr>
          <w:rFonts w:ascii="宋体" w:hAnsi="宋体" w:eastAsia="宋体" w:cs="宋体"/>
          <w:color w:val="auto"/>
        </w:rPr>
      </w:pPr>
      <w:r>
        <w:rPr>
          <w:rFonts w:ascii="宋体" w:hAnsi="宋体" w:eastAsia="宋体" w:cs="宋体"/>
          <w:color w:val="auto"/>
        </w:rPr>
      </w:r>
      <w:r/>
    </w:p>
    <w:tbl>
      <w:tblPr>
        <w:tblStyle w:val="921"/>
        <w:tblW w:w="0" w:type="auto"/>
        <w:jc w:val="center"/>
        <w:tblLayout w:type="fixed"/>
        <w:tblCellMar>
          <w:left w:w="108" w:type="dxa"/>
          <w:top w:w="0" w:type="dxa"/>
          <w:right w:w="108" w:type="dxa"/>
          <w:bottom w:w="0" w:type="dxa"/>
        </w:tblCellMar>
        <w:tblLook w:val="04A0" w:firstRow="1" w:lastRow="0" w:firstColumn="1" w:lastColumn="0" w:noHBand="0" w:noVBand="1"/>
      </w:tblPr>
      <w:tblGrid>
        <w:gridCol w:w="2605"/>
        <w:gridCol w:w="5482"/>
      </w:tblGrid>
      <w:tr>
        <w:trPr>
          <w:jc w:val="center"/>
          <w:trHeight w:val="800"/>
        </w:trPr>
        <w:tc>
          <w:tcPr>
            <w:tcBorders>
              <w:top w:val="none" w:color="000000" w:sz="4" w:space="0"/>
              <w:left w:val="none" w:color="000000" w:sz="4" w:space="0"/>
              <w:bottom w:val="none" w:color="000000" w:sz="4" w:space="0"/>
              <w:right w:val="none" w:color="000000" w:sz="4" w:space="0"/>
            </w:tcBorders>
            <w:tcW w:w="2605" w:type="dxa"/>
            <w:vAlign w:val="center"/>
            <w:textDirection w:val="lrTb"/>
            <w:noWrap w:val="false"/>
          </w:tcPr>
          <w:p>
            <w:pPr>
              <w:jc w:val="both"/>
              <w:spacing w:line="500" w:lineRule="exact"/>
              <w:widowControl w:val="off"/>
              <w:rPr>
                <w:rFonts w:ascii="宋体" w:hAnsi="宋体" w:eastAsia="宋体" w:cs="宋体"/>
                <w:b/>
                <w:bCs/>
                <w:color w:val="auto"/>
                <w:sz w:val="32"/>
                <w:szCs w:val="24"/>
              </w:rPr>
            </w:pPr>
            <w:r>
              <w:rPr>
                <w:rFonts w:hint="eastAsia" w:ascii="宋体" w:hAnsi="宋体" w:eastAsia="宋体" w:cs="宋体"/>
                <w:b/>
                <w:bCs/>
                <w:color w:val="auto"/>
                <w:sz w:val="32"/>
                <w:szCs w:val="24"/>
              </w:rPr>
              <w:t xml:space="preserve">采购人：</w:t>
            </w:r>
            <w:r/>
          </w:p>
        </w:tc>
        <w:tc>
          <w:tcPr>
            <w:tcBorders>
              <w:top w:val="none" w:color="000000" w:sz="4" w:space="0"/>
              <w:left w:val="none" w:color="000000" w:sz="4" w:space="0"/>
              <w:bottom w:val="none" w:color="000000" w:sz="4" w:space="0"/>
              <w:right w:val="none" w:color="000000" w:sz="4" w:space="0"/>
            </w:tcBorders>
            <w:tcW w:w="5482" w:type="dxa"/>
            <w:vAlign w:val="center"/>
            <w:textDirection w:val="lrTb"/>
            <w:noWrap w:val="false"/>
          </w:tcPr>
          <w:p>
            <w:pPr>
              <w:jc w:val="both"/>
              <w:spacing w:line="500" w:lineRule="exact"/>
              <w:widowControl w:val="off"/>
              <w:rPr>
                <w:rFonts w:ascii="宋体" w:hAnsi="宋体" w:eastAsia="宋体" w:cs="宋体"/>
                <w:b/>
                <w:bCs/>
                <w:color w:val="auto"/>
                <w:sz w:val="32"/>
                <w:szCs w:val="24"/>
                <w:lang w:eastAsia="zh-CN"/>
              </w:rPr>
            </w:pPr>
            <w:r>
              <w:rPr>
                <w:rFonts w:hint="eastAsia" w:ascii="宋体" w:hAnsi="宋体" w:eastAsia="宋体" w:cs="宋体"/>
                <w:b/>
                <w:bCs/>
                <w:color w:val="auto"/>
                <w:sz w:val="32"/>
                <w:szCs w:val="24"/>
                <w:lang w:eastAsia="zh-CN"/>
              </w:rPr>
              <w:t xml:space="preserve">宿迁市宿城区交通运输局</w:t>
            </w:r>
            <w:r/>
          </w:p>
        </w:tc>
      </w:tr>
      <w:tr>
        <w:trPr>
          <w:jc w:val="center"/>
          <w:trHeight w:val="800"/>
        </w:trPr>
        <w:tc>
          <w:tcPr>
            <w:tcBorders>
              <w:top w:val="none" w:color="000000" w:sz="4" w:space="0"/>
              <w:left w:val="none" w:color="000000" w:sz="4" w:space="0"/>
              <w:bottom w:val="none" w:color="000000" w:sz="4" w:space="0"/>
              <w:right w:val="none" w:color="000000" w:sz="4" w:space="0"/>
            </w:tcBorders>
            <w:tcW w:w="2605" w:type="dxa"/>
            <w:vAlign w:val="center"/>
            <w:textDirection w:val="lrTb"/>
            <w:noWrap w:val="false"/>
          </w:tcPr>
          <w:p>
            <w:pPr>
              <w:jc w:val="both"/>
              <w:spacing w:line="500" w:lineRule="exact"/>
              <w:widowControl w:val="off"/>
              <w:rPr>
                <w:rFonts w:ascii="宋体" w:hAnsi="宋体" w:eastAsia="宋体" w:cs="宋体"/>
                <w:b/>
                <w:bCs/>
                <w:color w:val="auto"/>
                <w:sz w:val="32"/>
                <w:szCs w:val="24"/>
              </w:rPr>
            </w:pPr>
            <w:r>
              <w:rPr>
                <w:rFonts w:hint="eastAsia" w:ascii="宋体" w:hAnsi="宋体" w:eastAsia="宋体" w:cs="宋体"/>
                <w:b/>
                <w:bCs/>
                <w:color w:val="auto"/>
                <w:sz w:val="32"/>
                <w:szCs w:val="24"/>
              </w:rPr>
              <w:t xml:space="preserve">采购代理机构：</w:t>
            </w:r>
            <w:r/>
          </w:p>
        </w:tc>
        <w:tc>
          <w:tcPr>
            <w:tcBorders>
              <w:top w:val="none" w:color="000000" w:sz="4" w:space="0"/>
              <w:left w:val="none" w:color="000000" w:sz="4" w:space="0"/>
              <w:bottom w:val="none" w:color="000000" w:sz="4" w:space="0"/>
              <w:right w:val="none" w:color="000000" w:sz="4" w:space="0"/>
            </w:tcBorders>
            <w:tcW w:w="5482" w:type="dxa"/>
            <w:vAlign w:val="center"/>
            <w:textDirection w:val="lrTb"/>
            <w:noWrap w:val="false"/>
          </w:tcPr>
          <w:p>
            <w:pPr>
              <w:jc w:val="both"/>
              <w:spacing w:line="500" w:lineRule="exact"/>
              <w:widowControl w:val="off"/>
              <w:rPr>
                <w:rFonts w:ascii="宋体" w:hAnsi="宋体" w:eastAsia="宋体" w:cs="宋体"/>
                <w:b/>
                <w:bCs/>
                <w:color w:val="auto"/>
                <w:sz w:val="32"/>
                <w:szCs w:val="24"/>
                <w:lang w:eastAsia="zh-CN"/>
              </w:rPr>
            </w:pPr>
            <w:r>
              <w:rPr>
                <w:rFonts w:hint="eastAsia" w:ascii="宋体" w:hAnsi="宋体" w:eastAsia="宋体" w:cs="宋体"/>
                <w:b/>
                <w:bCs/>
                <w:color w:val="auto"/>
                <w:sz w:val="32"/>
                <w:szCs w:val="24"/>
                <w:lang w:eastAsia="zh-CN"/>
              </w:rPr>
              <w:t xml:space="preserve">江苏科建工程项目管理有限公司</w:t>
            </w:r>
            <w:r/>
          </w:p>
        </w:tc>
      </w:tr>
      <w:tr>
        <w:trPr>
          <w:jc w:val="center"/>
          <w:trHeight w:val="800"/>
        </w:trPr>
        <w:tc>
          <w:tcPr>
            <w:tcBorders>
              <w:top w:val="none" w:color="000000" w:sz="4" w:space="0"/>
              <w:left w:val="none" w:color="000000" w:sz="4" w:space="0"/>
              <w:bottom w:val="none" w:color="000000" w:sz="4" w:space="0"/>
              <w:right w:val="none" w:color="000000" w:sz="4" w:space="0"/>
            </w:tcBorders>
            <w:tcW w:w="2605" w:type="dxa"/>
            <w:vAlign w:val="center"/>
            <w:textDirection w:val="lrTb"/>
            <w:noWrap w:val="false"/>
          </w:tcPr>
          <w:p>
            <w:pPr>
              <w:jc w:val="both"/>
              <w:spacing w:line="500" w:lineRule="exact"/>
              <w:widowControl w:val="off"/>
              <w:rPr>
                <w:rFonts w:ascii="宋体" w:hAnsi="宋体" w:eastAsia="宋体" w:cs="宋体"/>
                <w:b/>
                <w:bCs/>
                <w:color w:val="auto"/>
                <w:sz w:val="32"/>
                <w:szCs w:val="24"/>
              </w:rPr>
            </w:pPr>
            <w:r>
              <w:rPr>
                <w:rFonts w:hint="eastAsia" w:ascii="宋体" w:hAnsi="宋体" w:eastAsia="宋体" w:cs="宋体"/>
                <w:b/>
                <w:bCs/>
                <w:color w:val="auto"/>
                <w:sz w:val="32"/>
                <w:szCs w:val="24"/>
              </w:rPr>
              <w:t xml:space="preserve">日期：</w:t>
            </w:r>
            <w:r/>
          </w:p>
        </w:tc>
        <w:tc>
          <w:tcPr>
            <w:tcBorders>
              <w:top w:val="none" w:color="000000" w:sz="4" w:space="0"/>
              <w:left w:val="none" w:color="000000" w:sz="4" w:space="0"/>
              <w:bottom w:val="none" w:color="000000" w:sz="4" w:space="0"/>
              <w:right w:val="none" w:color="000000" w:sz="4" w:space="0"/>
            </w:tcBorders>
            <w:tcW w:w="5482" w:type="dxa"/>
            <w:vAlign w:val="center"/>
            <w:textDirection w:val="lrTb"/>
            <w:noWrap w:val="false"/>
          </w:tcPr>
          <w:p>
            <w:pPr>
              <w:jc w:val="both"/>
              <w:spacing w:line="500" w:lineRule="exact"/>
              <w:widowControl w:val="off"/>
              <w:rPr>
                <w:rFonts w:ascii="宋体" w:hAnsi="宋体" w:eastAsia="宋体" w:cs="宋体"/>
                <w:b/>
                <w:bCs/>
                <w:color w:val="auto"/>
                <w:sz w:val="32"/>
                <w:szCs w:val="24"/>
                <w:lang w:eastAsia="zh-CN"/>
              </w:rPr>
            </w:pPr>
            <w:r/>
            <w:bookmarkStart w:id="0" w:name="EB0fd9ce30eb754b71a75bf113b0320af1"/>
            <w:r/>
            <w:bookmarkEnd w:id="0"/>
            <w:r>
              <w:rPr>
                <w:rFonts w:hint="eastAsia" w:ascii="宋体" w:hAnsi="宋体" w:eastAsia="宋体" w:cs="宋体"/>
                <w:b/>
                <w:bCs/>
                <w:color w:val="auto"/>
                <w:sz w:val="32"/>
                <w:szCs w:val="24"/>
                <w:lang w:eastAsia="zh-CN"/>
              </w:rPr>
              <w:t xml:space="preserve">2026年</w:t>
            </w:r>
            <w:r>
              <w:rPr>
                <w:rFonts w:hint="eastAsia" w:ascii="宋体" w:hAnsi="宋体" w:eastAsia="宋体" w:cs="宋体"/>
                <w:b/>
                <w:bCs/>
                <w:color w:val="auto"/>
                <w:sz w:val="32"/>
                <w:szCs w:val="24"/>
                <w:lang w:val="en-US" w:eastAsia="zh-CN"/>
              </w:rPr>
              <w:t xml:space="preserve">9</w:t>
            </w:r>
            <w:r>
              <w:rPr>
                <w:rFonts w:hint="eastAsia" w:ascii="宋体" w:hAnsi="宋体" w:eastAsia="宋体" w:cs="宋体"/>
                <w:b/>
                <w:bCs/>
                <w:color w:val="auto"/>
                <w:sz w:val="32"/>
                <w:szCs w:val="24"/>
                <w:lang w:eastAsia="zh-CN"/>
              </w:rPr>
              <w:t xml:space="preserve">月</w:t>
            </w:r>
            <w:r>
              <w:rPr>
                <w:rFonts w:hint="eastAsia" w:ascii="宋体" w:hAnsi="宋体" w:eastAsia="宋体" w:cs="宋体"/>
                <w:b/>
                <w:bCs/>
                <w:color w:val="auto"/>
                <w:sz w:val="32"/>
                <w:szCs w:val="24"/>
                <w:lang w:val="en-US" w:eastAsia="zh-CN"/>
              </w:rPr>
              <w:t xml:space="preserve">7</w:t>
            </w:r>
            <w:r>
              <w:rPr>
                <w:rFonts w:hint="eastAsia" w:ascii="宋体" w:hAnsi="宋体" w:eastAsia="宋体" w:cs="宋体"/>
                <w:b/>
                <w:bCs/>
                <w:color w:val="auto"/>
                <w:sz w:val="32"/>
                <w:szCs w:val="24"/>
                <w:lang w:eastAsia="zh-CN"/>
              </w:rPr>
              <w:t xml:space="preserve">日</w:t>
            </w:r>
            <w:r/>
          </w:p>
        </w:tc>
      </w:tr>
    </w:tbl>
    <w:p>
      <w:pPr>
        <w:ind w:left="3064"/>
        <w:spacing w:before="1" w:line="225" w:lineRule="auto"/>
        <w:widowControl w:val="off"/>
        <w:rPr>
          <w:rFonts w:ascii="宋体" w:hAnsi="宋体" w:eastAsia="宋体" w:cs="宋体"/>
          <w:color w:val="auto"/>
          <w:sz w:val="31"/>
          <w:szCs w:val="31"/>
        </w:rPr>
      </w:pPr>
      <w:r>
        <w:rPr>
          <w:rFonts w:ascii="宋体" w:hAnsi="宋体" w:eastAsia="宋体" w:cs="宋体"/>
          <w:color w:val="auto"/>
          <w:sz w:val="31"/>
          <w:szCs w:val="31"/>
        </w:rPr>
      </w:r>
      <w:r/>
    </w:p>
    <w:p>
      <w:pPr>
        <w:spacing w:line="225" w:lineRule="auto"/>
        <w:widowControl w:val="off"/>
        <w:rPr>
          <w:rFonts w:ascii="宋体" w:hAnsi="宋体" w:eastAsia="宋体" w:cs="宋体"/>
          <w:color w:val="auto"/>
          <w:sz w:val="31"/>
          <w:szCs w:val="31"/>
        </w:rPr>
        <w:sectPr>
          <w:footnotePr/>
          <w:endnotePr/>
          <w:type w:val="nextPage"/>
          <w:pgSz w:w="11906" w:h="16839" w:orient="portrait"/>
          <w:pgMar w:top="1701" w:right="1785" w:bottom="1701" w:left="1785" w:header="0" w:footer="820" w:gutter="0"/>
          <w:cols w:num="1" w:sep="0" w:space="720" w:equalWidth="1"/>
          <w:docGrid w:linePitch="360"/>
        </w:sectPr>
      </w:pPr>
      <w:r>
        <w:rPr>
          <w:rFonts w:ascii="宋体" w:hAnsi="宋体" w:eastAsia="宋体" w:cs="宋体"/>
          <w:color w:val="auto"/>
          <w:sz w:val="31"/>
          <w:szCs w:val="31"/>
        </w:rPr>
      </w:r>
      <w:r/>
    </w:p>
    <w:p>
      <w:pPr>
        <w:ind w:left="420"/>
        <w:spacing w:before="61" w:line="228" w:lineRule="auto"/>
        <w:widowControl w:val="off"/>
        <w:tabs>
          <w:tab w:val="right" w:pos="8935" w:leader="dot"/>
        </w:tabs>
        <w:rPr>
          <w:rFonts w:ascii="宋体" w:hAnsi="宋体" w:eastAsia="宋体" w:cs="宋体"/>
          <w:color w:val="auto"/>
          <w:sz w:val="20"/>
          <w:szCs w:val="20"/>
        </w:rPr>
      </w:pPr>
      <w:r>
        <w:rPr>
          <w:rFonts w:ascii="宋体" w:hAnsi="宋体" w:eastAsia="宋体" w:cs="宋体"/>
          <w:color w:val="auto"/>
          <w:sz w:val="20"/>
          <w:szCs w:val="20"/>
        </w:rPr>
      </w:r>
      <w:r/>
    </w:p>
    <w:sdt>
      <w:sdtPr>
        <w15:appearance w15:val="boundingBox"/>
        <w15:color w:val="dbdbdb"/>
        <w:id w:val="147482340"/>
        <w:docPartObj>
          <w:docPartGallery w:val="Table of Contents"/>
          <w:docPartUnique w:val="true"/>
        </w:docPartObj>
        <w:rPr>
          <w:rFonts w:ascii="宋体" w:hAnsi="宋体" w:eastAsia="宋体"/>
          <w:b/>
          <w:bCs/>
          <w:color w:val="auto"/>
          <w:sz w:val="52"/>
          <w:szCs w:val="52"/>
        </w:rPr>
      </w:sdtPr>
      <w:sdtContent>
        <w:p>
          <w:pPr>
            <w:jc w:val="center"/>
            <w:rPr>
              <w:b/>
              <w:bCs/>
              <w:color w:val="auto"/>
              <w:sz w:val="52"/>
              <w:szCs w:val="52"/>
            </w:rPr>
          </w:pPr>
          <w:r>
            <w:rPr>
              <w:rFonts w:ascii="宋体" w:hAnsi="宋体" w:eastAsia="宋体"/>
              <w:b/>
              <w:bCs/>
              <w:color w:val="auto"/>
              <w:sz w:val="44"/>
              <w:szCs w:val="44"/>
            </w:rPr>
            <w:t xml:space="preserve">目录</w:t>
          </w:r>
          <w:r/>
        </w:p>
        <w:p>
          <w:pPr>
            <w:pStyle w:val="936"/>
            <w:spacing w:line="360" w:lineRule="auto"/>
            <w:tabs>
              <w:tab w:val="right" w:pos="8937" w:leader="dot"/>
            </w:tabs>
            <w:rPr>
              <w:rFonts w:ascii="宋体" w:hAnsi="宋体" w:eastAsia="宋体" w:cs="宋体"/>
            </w:rPr>
          </w:pPr>
          <w:r>
            <w:rPr>
              <w:rFonts w:hint="eastAsia" w:ascii="宋体" w:hAnsi="宋体" w:eastAsia="宋体" w:cs="宋体"/>
              <w:color w:val="auto"/>
              <w:sz w:val="20"/>
              <w:szCs w:val="20"/>
            </w:rPr>
            <w:fldChar w:fldCharType="begin"/>
          </w:r>
          <w:r>
            <w:rPr>
              <w:rFonts w:hint="eastAsia" w:ascii="宋体" w:hAnsi="宋体" w:eastAsia="宋体" w:cs="宋体"/>
              <w:color w:val="auto"/>
              <w:sz w:val="20"/>
              <w:szCs w:val="20"/>
            </w:rPr>
            <w:instrText xml:space="preserve">TOC \o "1-2" \h \u </w:instrText>
          </w:r>
          <w:r>
            <w:rPr>
              <w:rFonts w:hint="eastAsia" w:ascii="宋体" w:hAnsi="宋体" w:eastAsia="宋体" w:cs="宋体"/>
              <w:color w:val="auto"/>
              <w:sz w:val="20"/>
              <w:szCs w:val="20"/>
            </w:rPr>
            <w:fldChar w:fldCharType="separate"/>
          </w:r>
          <w:r>
            <w:fldChar w:fldCharType="begin"/>
          </w:r>
          <w:r>
            <w:instrText xml:space="preserve"> HYPERLINK \l "_Toc32612" </w:instrText>
          </w:r>
          <w:r>
            <w:fldChar w:fldCharType="separate"/>
          </w:r>
          <w:r>
            <w:rPr>
              <w:rFonts w:hint="eastAsia" w:ascii="宋体" w:hAnsi="宋体" w:eastAsia="宋体" w:cs="宋体"/>
              <w:bCs/>
              <w:spacing w:val="7"/>
              <w:szCs w:val="44"/>
            </w:rPr>
            <w:t xml:space="preserve">第一章</w:t>
          </w:r>
          <w:r>
            <w:rPr>
              <w:rFonts w:hint="eastAsia" w:ascii="宋体" w:hAnsi="宋体" w:eastAsia="宋体" w:cs="宋体"/>
              <w:bCs/>
              <w:spacing w:val="7"/>
              <w:szCs w:val="44"/>
              <w:lang w:eastAsia="zh-CN"/>
            </w:rPr>
            <w:t xml:space="preserve">  </w:t>
          </w:r>
          <w:r>
            <w:rPr>
              <w:rFonts w:hint="eastAsia" w:ascii="宋体" w:hAnsi="宋体" w:eastAsia="宋体" w:cs="宋体"/>
              <w:bCs/>
              <w:spacing w:val="7"/>
              <w:szCs w:val="44"/>
            </w:rPr>
            <w:t xml:space="preserve">磋商邀请</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_Toc32612 \h </w:instrText>
          </w:r>
          <w:r>
            <w:rPr>
              <w:rFonts w:hint="eastAsia" w:ascii="宋体" w:hAnsi="宋体" w:eastAsia="宋体" w:cs="宋体"/>
            </w:rPr>
            <w:fldChar w:fldCharType="separate"/>
          </w:r>
          <w:r>
            <w:rPr>
              <w:rFonts w:hint="eastAsia" w:ascii="宋体" w:hAnsi="宋体" w:eastAsia="宋体" w:cs="宋体"/>
            </w:rPr>
            <w:t xml:space="preserve">1</w:t>
          </w:r>
          <w:r>
            <w:rPr>
              <w:rFonts w:hint="eastAsia" w:ascii="宋体" w:hAnsi="宋体" w:eastAsia="宋体" w:cs="宋体"/>
            </w:rPr>
            <w:fldChar w:fldCharType="end"/>
          </w:r>
          <w:r>
            <w:rPr>
              <w:rFonts w:hint="eastAsia" w:ascii="宋体" w:hAnsi="宋体" w:eastAsia="宋体" w:cs="宋体"/>
            </w:rPr>
            <w:fldChar w:fldCharType="end"/>
          </w:r>
          <w:r/>
        </w:p>
        <w:p>
          <w:pPr>
            <w:pStyle w:val="936"/>
            <w:spacing w:line="360" w:lineRule="auto"/>
            <w:tabs>
              <w:tab w:val="right" w:pos="8937" w:leader="dot"/>
            </w:tabs>
            <w:rPr>
              <w:rFonts w:ascii="宋体" w:hAnsi="宋体" w:eastAsia="宋体" w:cs="宋体"/>
            </w:rPr>
          </w:pPr>
          <w:r>
            <w:fldChar w:fldCharType="begin"/>
          </w:r>
          <w:r>
            <w:instrText xml:space="preserve"> HYPERLINK \l "_Toc6344" </w:instrText>
          </w:r>
          <w:r>
            <w:fldChar w:fldCharType="separate"/>
          </w:r>
          <w:r>
            <w:rPr>
              <w:rFonts w:hint="eastAsia" w:ascii="宋体" w:hAnsi="宋体" w:eastAsia="宋体" w:cs="宋体"/>
              <w:bCs/>
              <w:spacing w:val="7"/>
              <w:szCs w:val="44"/>
            </w:rPr>
            <w:t xml:space="preserve">第二章</w:t>
          </w:r>
          <w:r>
            <w:rPr>
              <w:rFonts w:hint="eastAsia" w:ascii="宋体" w:hAnsi="宋体" w:eastAsia="宋体" w:cs="宋体"/>
              <w:bCs/>
              <w:spacing w:val="7"/>
              <w:szCs w:val="44"/>
              <w:lang w:eastAsia="zh-CN"/>
            </w:rPr>
            <w:t xml:space="preserve">  </w:t>
          </w:r>
          <w:r>
            <w:rPr>
              <w:rFonts w:hint="eastAsia" w:ascii="宋体" w:hAnsi="宋体" w:eastAsia="宋体" w:cs="宋体"/>
              <w:bCs/>
              <w:spacing w:val="7"/>
              <w:szCs w:val="44"/>
            </w:rPr>
            <w:t xml:space="preserve">供应商须知</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_Toc6344 \h </w:instrText>
          </w:r>
          <w:r>
            <w:rPr>
              <w:rFonts w:hint="eastAsia" w:ascii="宋体" w:hAnsi="宋体" w:eastAsia="宋体" w:cs="宋体"/>
            </w:rPr>
            <w:fldChar w:fldCharType="separate"/>
          </w:r>
          <w:r>
            <w:rPr>
              <w:rFonts w:hint="eastAsia" w:ascii="宋体" w:hAnsi="宋体" w:eastAsia="宋体" w:cs="宋体"/>
            </w:rPr>
            <w:t xml:space="preserve">5</w:t>
          </w:r>
          <w:r>
            <w:rPr>
              <w:rFonts w:hint="eastAsia" w:ascii="宋体" w:hAnsi="宋体" w:eastAsia="宋体" w:cs="宋体"/>
            </w:rPr>
            <w:fldChar w:fldCharType="end"/>
          </w:r>
          <w:r>
            <w:rPr>
              <w:rFonts w:hint="eastAsia" w:ascii="宋体" w:hAnsi="宋体" w:eastAsia="宋体" w:cs="宋体"/>
            </w:rPr>
            <w:fldChar w:fldCharType="end"/>
          </w:r>
          <w:r/>
        </w:p>
        <w:p>
          <w:pPr>
            <w:pStyle w:val="942"/>
            <w:spacing w:line="360" w:lineRule="auto"/>
            <w:tabs>
              <w:tab w:val="right" w:pos="8937" w:leader="dot"/>
            </w:tabs>
            <w:rPr>
              <w:rFonts w:ascii="宋体" w:hAnsi="宋体" w:eastAsia="宋体" w:cs="宋体"/>
            </w:rPr>
          </w:pPr>
          <w:r>
            <w:fldChar w:fldCharType="begin"/>
          </w:r>
          <w:r>
            <w:instrText xml:space="preserve"> HYPERLINK \l "_Toc7031" </w:instrText>
          </w:r>
          <w:r>
            <w:fldChar w:fldCharType="separate"/>
          </w:r>
          <w:r>
            <w:rPr>
              <w:rFonts w:hint="eastAsia" w:ascii="宋体" w:hAnsi="宋体" w:eastAsia="宋体" w:cs="宋体"/>
              <w:lang w:eastAsia="zh-CN"/>
            </w:rPr>
            <w:t xml:space="preserve">供应商</w:t>
          </w:r>
          <w:r>
            <w:rPr>
              <w:rFonts w:hint="eastAsia" w:ascii="宋体" w:hAnsi="宋体" w:eastAsia="宋体" w:cs="宋体"/>
            </w:rPr>
            <w:t xml:space="preserve">须知前附表：</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_Toc7031 \h </w:instrText>
          </w:r>
          <w:r>
            <w:rPr>
              <w:rFonts w:hint="eastAsia" w:ascii="宋体" w:hAnsi="宋体" w:eastAsia="宋体" w:cs="宋体"/>
            </w:rPr>
            <w:fldChar w:fldCharType="separate"/>
          </w:r>
          <w:r>
            <w:rPr>
              <w:rFonts w:hint="eastAsia" w:ascii="宋体" w:hAnsi="宋体" w:eastAsia="宋体" w:cs="宋体"/>
            </w:rPr>
            <w:t xml:space="preserve">5</w:t>
          </w:r>
          <w:r>
            <w:rPr>
              <w:rFonts w:hint="eastAsia" w:ascii="宋体" w:hAnsi="宋体" w:eastAsia="宋体" w:cs="宋体"/>
            </w:rPr>
            <w:fldChar w:fldCharType="end"/>
          </w:r>
          <w:r>
            <w:rPr>
              <w:rFonts w:hint="eastAsia" w:ascii="宋体" w:hAnsi="宋体" w:eastAsia="宋体" w:cs="宋体"/>
            </w:rPr>
            <w:fldChar w:fldCharType="end"/>
          </w:r>
          <w:r/>
        </w:p>
        <w:p>
          <w:pPr>
            <w:pStyle w:val="942"/>
            <w:spacing w:line="360" w:lineRule="auto"/>
            <w:tabs>
              <w:tab w:val="right" w:pos="8937" w:leader="dot"/>
            </w:tabs>
            <w:rPr>
              <w:rFonts w:ascii="宋体" w:hAnsi="宋体" w:eastAsia="宋体" w:cs="宋体"/>
            </w:rPr>
          </w:pPr>
          <w:r>
            <w:fldChar w:fldCharType="begin"/>
          </w:r>
          <w:r>
            <w:instrText xml:space="preserve"> HYPERLINK \l "_Toc25222" </w:instrText>
          </w:r>
          <w:r>
            <w:fldChar w:fldCharType="separate"/>
          </w:r>
          <w:r>
            <w:rPr>
              <w:rFonts w:hint="eastAsia" w:ascii="宋体" w:hAnsi="宋体" w:eastAsia="宋体" w:cs="宋体"/>
              <w:bCs/>
              <w:szCs w:val="32"/>
              <w:lang w:eastAsia="zh-CN"/>
            </w:rPr>
            <w:t xml:space="preserve">一、总则</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_Toc25222 \h </w:instrText>
          </w:r>
          <w:r>
            <w:rPr>
              <w:rFonts w:hint="eastAsia" w:ascii="宋体" w:hAnsi="宋体" w:eastAsia="宋体" w:cs="宋体"/>
            </w:rPr>
            <w:fldChar w:fldCharType="separate"/>
          </w:r>
          <w:r>
            <w:rPr>
              <w:rFonts w:hint="eastAsia" w:ascii="宋体" w:hAnsi="宋体" w:eastAsia="宋体" w:cs="宋体"/>
            </w:rPr>
            <w:t xml:space="preserve">6</w:t>
          </w:r>
          <w:r>
            <w:rPr>
              <w:rFonts w:hint="eastAsia" w:ascii="宋体" w:hAnsi="宋体" w:eastAsia="宋体" w:cs="宋体"/>
            </w:rPr>
            <w:fldChar w:fldCharType="end"/>
          </w:r>
          <w:r>
            <w:rPr>
              <w:rFonts w:hint="eastAsia" w:ascii="宋体" w:hAnsi="宋体" w:eastAsia="宋体" w:cs="宋体"/>
            </w:rPr>
            <w:fldChar w:fldCharType="end"/>
          </w:r>
          <w:r/>
        </w:p>
        <w:p>
          <w:pPr>
            <w:pStyle w:val="942"/>
            <w:spacing w:line="360" w:lineRule="auto"/>
            <w:tabs>
              <w:tab w:val="right" w:pos="8937" w:leader="dot"/>
            </w:tabs>
            <w:rPr>
              <w:rFonts w:ascii="宋体" w:hAnsi="宋体" w:eastAsia="宋体" w:cs="宋体"/>
            </w:rPr>
          </w:pPr>
          <w:r>
            <w:fldChar w:fldCharType="begin"/>
          </w:r>
          <w:r>
            <w:instrText xml:space="preserve"> HYPERLINK \l "_Toc11502" </w:instrText>
          </w:r>
          <w:r>
            <w:fldChar w:fldCharType="separate"/>
          </w:r>
          <w:r>
            <w:rPr>
              <w:rFonts w:hint="eastAsia" w:ascii="宋体" w:hAnsi="宋体" w:eastAsia="宋体" w:cs="宋体"/>
              <w:bCs/>
              <w:szCs w:val="32"/>
              <w:lang w:eastAsia="zh-CN"/>
            </w:rPr>
            <w:t xml:space="preserve">二、磋商文件</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_Toc11502 \h </w:instrText>
          </w:r>
          <w:r>
            <w:rPr>
              <w:rFonts w:hint="eastAsia" w:ascii="宋体" w:hAnsi="宋体" w:eastAsia="宋体" w:cs="宋体"/>
            </w:rPr>
            <w:fldChar w:fldCharType="separate"/>
          </w:r>
          <w:r>
            <w:rPr>
              <w:rFonts w:hint="eastAsia" w:ascii="宋体" w:hAnsi="宋体" w:eastAsia="宋体" w:cs="宋体"/>
            </w:rPr>
            <w:t xml:space="preserve">7</w:t>
          </w:r>
          <w:r>
            <w:rPr>
              <w:rFonts w:hint="eastAsia" w:ascii="宋体" w:hAnsi="宋体" w:eastAsia="宋体" w:cs="宋体"/>
            </w:rPr>
            <w:fldChar w:fldCharType="end"/>
          </w:r>
          <w:r>
            <w:rPr>
              <w:rFonts w:hint="eastAsia" w:ascii="宋体" w:hAnsi="宋体" w:eastAsia="宋体" w:cs="宋体"/>
            </w:rPr>
            <w:fldChar w:fldCharType="end"/>
          </w:r>
          <w:r/>
        </w:p>
        <w:p>
          <w:pPr>
            <w:pStyle w:val="942"/>
            <w:spacing w:line="360" w:lineRule="auto"/>
            <w:tabs>
              <w:tab w:val="right" w:pos="8937" w:leader="dot"/>
            </w:tabs>
            <w:rPr>
              <w:rFonts w:ascii="宋体" w:hAnsi="宋体" w:eastAsia="宋体" w:cs="宋体"/>
            </w:rPr>
          </w:pPr>
          <w:r>
            <w:fldChar w:fldCharType="begin"/>
          </w:r>
          <w:r>
            <w:instrText xml:space="preserve"> HYPERLINK \l "_Toc2089" </w:instrText>
          </w:r>
          <w:r>
            <w:fldChar w:fldCharType="separate"/>
          </w:r>
          <w:r>
            <w:rPr>
              <w:rFonts w:hint="eastAsia" w:ascii="宋体" w:hAnsi="宋体" w:eastAsia="宋体" w:cs="宋体"/>
              <w:bCs/>
              <w:szCs w:val="32"/>
              <w:lang w:eastAsia="zh-CN"/>
            </w:rPr>
            <w:t xml:space="preserve">三、响应文件的编制</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_Toc2089 \h </w:instrText>
          </w:r>
          <w:r>
            <w:rPr>
              <w:rFonts w:hint="eastAsia" w:ascii="宋体" w:hAnsi="宋体" w:eastAsia="宋体" w:cs="宋体"/>
            </w:rPr>
            <w:fldChar w:fldCharType="separate"/>
          </w:r>
          <w:r>
            <w:rPr>
              <w:rFonts w:hint="eastAsia" w:ascii="宋体" w:hAnsi="宋体" w:eastAsia="宋体" w:cs="宋体"/>
            </w:rPr>
            <w:t xml:space="preserve">8</w:t>
          </w:r>
          <w:r>
            <w:rPr>
              <w:rFonts w:hint="eastAsia" w:ascii="宋体" w:hAnsi="宋体" w:eastAsia="宋体" w:cs="宋体"/>
            </w:rPr>
            <w:fldChar w:fldCharType="end"/>
          </w:r>
          <w:r>
            <w:rPr>
              <w:rFonts w:hint="eastAsia" w:ascii="宋体" w:hAnsi="宋体" w:eastAsia="宋体" w:cs="宋体"/>
            </w:rPr>
            <w:fldChar w:fldCharType="end"/>
          </w:r>
          <w:r/>
        </w:p>
        <w:p>
          <w:pPr>
            <w:pStyle w:val="942"/>
            <w:spacing w:line="360" w:lineRule="auto"/>
            <w:tabs>
              <w:tab w:val="right" w:pos="8937" w:leader="dot"/>
            </w:tabs>
            <w:rPr>
              <w:rFonts w:ascii="宋体" w:hAnsi="宋体" w:eastAsia="宋体" w:cs="宋体"/>
            </w:rPr>
          </w:pPr>
          <w:r>
            <w:fldChar w:fldCharType="begin"/>
          </w:r>
          <w:r>
            <w:instrText xml:space="preserve"> HYPERLINK \l "_Toc15250" </w:instrText>
          </w:r>
          <w:r>
            <w:fldChar w:fldCharType="separate"/>
          </w:r>
          <w:r>
            <w:rPr>
              <w:rFonts w:hint="eastAsia" w:ascii="宋体" w:hAnsi="宋体" w:eastAsia="宋体" w:cs="宋体"/>
              <w:bCs/>
              <w:szCs w:val="32"/>
              <w:lang w:eastAsia="zh-CN"/>
            </w:rPr>
            <w:t xml:space="preserve">四、响应文件的递交</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_Toc15250 \h </w:instrText>
          </w:r>
          <w:r>
            <w:rPr>
              <w:rFonts w:hint="eastAsia" w:ascii="宋体" w:hAnsi="宋体" w:eastAsia="宋体" w:cs="宋体"/>
            </w:rPr>
            <w:fldChar w:fldCharType="separate"/>
          </w:r>
          <w:r>
            <w:rPr>
              <w:rFonts w:hint="eastAsia" w:ascii="宋体" w:hAnsi="宋体" w:eastAsia="宋体" w:cs="宋体"/>
            </w:rPr>
            <w:t xml:space="preserve">11</w:t>
          </w:r>
          <w:r>
            <w:rPr>
              <w:rFonts w:hint="eastAsia" w:ascii="宋体" w:hAnsi="宋体" w:eastAsia="宋体" w:cs="宋体"/>
            </w:rPr>
            <w:fldChar w:fldCharType="end"/>
          </w:r>
          <w:r>
            <w:rPr>
              <w:rFonts w:hint="eastAsia" w:ascii="宋体" w:hAnsi="宋体" w:eastAsia="宋体" w:cs="宋体"/>
            </w:rPr>
            <w:fldChar w:fldCharType="end"/>
          </w:r>
          <w:r/>
        </w:p>
        <w:p>
          <w:pPr>
            <w:pStyle w:val="942"/>
            <w:spacing w:line="360" w:lineRule="auto"/>
            <w:tabs>
              <w:tab w:val="right" w:pos="8937" w:leader="dot"/>
            </w:tabs>
            <w:rPr>
              <w:rFonts w:ascii="宋体" w:hAnsi="宋体" w:eastAsia="宋体" w:cs="宋体"/>
            </w:rPr>
          </w:pPr>
          <w:r>
            <w:fldChar w:fldCharType="begin"/>
          </w:r>
          <w:r>
            <w:instrText xml:space="preserve"> HYPERLINK \l "_Toc13501" </w:instrText>
          </w:r>
          <w:r>
            <w:fldChar w:fldCharType="separate"/>
          </w:r>
          <w:r>
            <w:rPr>
              <w:rFonts w:hint="eastAsia" w:ascii="宋体" w:hAnsi="宋体" w:eastAsia="宋体" w:cs="宋体"/>
              <w:bCs/>
              <w:szCs w:val="32"/>
              <w:lang w:eastAsia="zh-CN"/>
            </w:rPr>
            <w:t xml:space="preserve">五、响应文件的解密与评审</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_Toc13501 \h </w:instrText>
          </w:r>
          <w:r>
            <w:rPr>
              <w:rFonts w:hint="eastAsia" w:ascii="宋体" w:hAnsi="宋体" w:eastAsia="宋体" w:cs="宋体"/>
            </w:rPr>
            <w:fldChar w:fldCharType="separate"/>
          </w:r>
          <w:r>
            <w:rPr>
              <w:rFonts w:hint="eastAsia" w:ascii="宋体" w:hAnsi="宋体" w:eastAsia="宋体" w:cs="宋体"/>
            </w:rPr>
            <w:t xml:space="preserve">12</w:t>
          </w:r>
          <w:r>
            <w:rPr>
              <w:rFonts w:hint="eastAsia" w:ascii="宋体" w:hAnsi="宋体" w:eastAsia="宋体" w:cs="宋体"/>
            </w:rPr>
            <w:fldChar w:fldCharType="end"/>
          </w:r>
          <w:r>
            <w:rPr>
              <w:rFonts w:hint="eastAsia" w:ascii="宋体" w:hAnsi="宋体" w:eastAsia="宋体" w:cs="宋体"/>
            </w:rPr>
            <w:fldChar w:fldCharType="end"/>
          </w:r>
          <w:r/>
        </w:p>
        <w:p>
          <w:pPr>
            <w:pStyle w:val="942"/>
            <w:spacing w:line="360" w:lineRule="auto"/>
            <w:tabs>
              <w:tab w:val="right" w:pos="8937" w:leader="dot"/>
            </w:tabs>
            <w:rPr>
              <w:rFonts w:ascii="宋体" w:hAnsi="宋体" w:eastAsia="宋体" w:cs="宋体"/>
            </w:rPr>
          </w:pPr>
          <w:r>
            <w:fldChar w:fldCharType="begin"/>
          </w:r>
          <w:r>
            <w:instrText xml:space="preserve"> HYPERLINK \l "_Toc9980" </w:instrText>
          </w:r>
          <w:r>
            <w:fldChar w:fldCharType="separate"/>
          </w:r>
          <w:r>
            <w:rPr>
              <w:rFonts w:hint="eastAsia" w:ascii="宋体" w:hAnsi="宋体" w:eastAsia="宋体" w:cs="宋体"/>
              <w:bCs/>
              <w:szCs w:val="32"/>
              <w:lang w:eastAsia="zh-CN"/>
            </w:rPr>
            <w:t xml:space="preserve">六、成交</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_Toc9980 \h </w:instrText>
          </w:r>
          <w:r>
            <w:rPr>
              <w:rFonts w:hint="eastAsia" w:ascii="宋体" w:hAnsi="宋体" w:eastAsia="宋体" w:cs="宋体"/>
            </w:rPr>
            <w:fldChar w:fldCharType="separate"/>
          </w:r>
          <w:r>
            <w:rPr>
              <w:rFonts w:hint="eastAsia" w:ascii="宋体" w:hAnsi="宋体" w:eastAsia="宋体" w:cs="宋体"/>
            </w:rPr>
            <w:t xml:space="preserve">19</w:t>
          </w:r>
          <w:r>
            <w:rPr>
              <w:rFonts w:hint="eastAsia" w:ascii="宋体" w:hAnsi="宋体" w:eastAsia="宋体" w:cs="宋体"/>
            </w:rPr>
            <w:fldChar w:fldCharType="end"/>
          </w:r>
          <w:r>
            <w:rPr>
              <w:rFonts w:hint="eastAsia" w:ascii="宋体" w:hAnsi="宋体" w:eastAsia="宋体" w:cs="宋体"/>
            </w:rPr>
            <w:fldChar w:fldCharType="end"/>
          </w:r>
          <w:r/>
        </w:p>
        <w:p>
          <w:pPr>
            <w:pStyle w:val="942"/>
            <w:spacing w:line="360" w:lineRule="auto"/>
            <w:tabs>
              <w:tab w:val="right" w:pos="8937" w:leader="dot"/>
            </w:tabs>
            <w:rPr>
              <w:rFonts w:ascii="宋体" w:hAnsi="宋体" w:eastAsia="宋体" w:cs="宋体"/>
            </w:rPr>
          </w:pPr>
          <w:r>
            <w:fldChar w:fldCharType="begin"/>
          </w:r>
          <w:r>
            <w:instrText xml:space="preserve"> HYPERLINK \l "_Toc12077" </w:instrText>
          </w:r>
          <w:r>
            <w:fldChar w:fldCharType="separate"/>
          </w:r>
          <w:r>
            <w:rPr>
              <w:rFonts w:hint="eastAsia" w:ascii="宋体" w:hAnsi="宋体" w:eastAsia="宋体" w:cs="宋体"/>
              <w:bCs/>
              <w:szCs w:val="32"/>
              <w:lang w:eastAsia="zh-CN"/>
            </w:rPr>
            <w:t xml:space="preserve">七、授予合同</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_Toc12077 \h </w:instrText>
          </w:r>
          <w:r>
            <w:rPr>
              <w:rFonts w:hint="eastAsia" w:ascii="宋体" w:hAnsi="宋体" w:eastAsia="宋体" w:cs="宋体"/>
            </w:rPr>
            <w:fldChar w:fldCharType="separate"/>
          </w:r>
          <w:r>
            <w:rPr>
              <w:rFonts w:hint="eastAsia" w:ascii="宋体" w:hAnsi="宋体" w:eastAsia="宋体" w:cs="宋体"/>
            </w:rPr>
            <w:t xml:space="preserve">22</w:t>
          </w:r>
          <w:r>
            <w:rPr>
              <w:rFonts w:hint="eastAsia" w:ascii="宋体" w:hAnsi="宋体" w:eastAsia="宋体" w:cs="宋体"/>
            </w:rPr>
            <w:fldChar w:fldCharType="end"/>
          </w:r>
          <w:r>
            <w:rPr>
              <w:rFonts w:hint="eastAsia" w:ascii="宋体" w:hAnsi="宋体" w:eastAsia="宋体" w:cs="宋体"/>
            </w:rPr>
            <w:fldChar w:fldCharType="end"/>
          </w:r>
          <w:r/>
        </w:p>
        <w:p>
          <w:pPr>
            <w:pStyle w:val="936"/>
            <w:spacing w:line="360" w:lineRule="auto"/>
            <w:tabs>
              <w:tab w:val="right" w:pos="8937" w:leader="dot"/>
            </w:tabs>
            <w:rPr>
              <w:rFonts w:ascii="宋体" w:hAnsi="宋体" w:eastAsia="宋体" w:cs="宋体"/>
            </w:rPr>
          </w:pPr>
          <w:r>
            <w:fldChar w:fldCharType="begin"/>
          </w:r>
          <w:r>
            <w:instrText xml:space="preserve"> HYPERLINK \l "_Toc20797" </w:instrText>
          </w:r>
          <w:r>
            <w:fldChar w:fldCharType="separate"/>
          </w:r>
          <w:r>
            <w:rPr>
              <w:rFonts w:hint="eastAsia" w:ascii="宋体" w:hAnsi="宋体" w:eastAsia="宋体" w:cs="宋体"/>
              <w:bCs/>
              <w:spacing w:val="7"/>
              <w:szCs w:val="44"/>
            </w:rPr>
            <w:t xml:space="preserve">第</w:t>
          </w:r>
          <w:r>
            <w:rPr>
              <w:rFonts w:hint="eastAsia" w:ascii="宋体" w:hAnsi="宋体" w:eastAsia="宋体" w:cs="宋体"/>
              <w:bCs/>
              <w:spacing w:val="7"/>
              <w:szCs w:val="44"/>
              <w:lang w:eastAsia="zh-CN"/>
            </w:rPr>
            <w:t xml:space="preserve">三</w:t>
          </w:r>
          <w:r>
            <w:rPr>
              <w:rFonts w:hint="eastAsia" w:ascii="宋体" w:hAnsi="宋体" w:eastAsia="宋体" w:cs="宋体"/>
              <w:bCs/>
              <w:spacing w:val="7"/>
              <w:szCs w:val="44"/>
            </w:rPr>
            <w:t xml:space="preserve">章</w:t>
          </w:r>
          <w:r>
            <w:rPr>
              <w:rFonts w:hint="eastAsia" w:ascii="宋体" w:hAnsi="宋体" w:eastAsia="宋体" w:cs="宋体"/>
              <w:bCs/>
              <w:spacing w:val="7"/>
              <w:szCs w:val="44"/>
              <w:lang w:eastAsia="zh-CN"/>
            </w:rPr>
            <w:t xml:space="preserve">  合同文本</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_Toc20797 \h </w:instrText>
          </w:r>
          <w:r>
            <w:rPr>
              <w:rFonts w:hint="eastAsia" w:ascii="宋体" w:hAnsi="宋体" w:eastAsia="宋体" w:cs="宋体"/>
            </w:rPr>
            <w:fldChar w:fldCharType="separate"/>
          </w:r>
          <w:r>
            <w:rPr>
              <w:rFonts w:hint="eastAsia" w:ascii="宋体" w:hAnsi="宋体" w:eastAsia="宋体" w:cs="宋体"/>
            </w:rPr>
            <w:t xml:space="preserve">25</w:t>
          </w:r>
          <w:r>
            <w:rPr>
              <w:rFonts w:hint="eastAsia" w:ascii="宋体" w:hAnsi="宋体" w:eastAsia="宋体" w:cs="宋体"/>
            </w:rPr>
            <w:fldChar w:fldCharType="end"/>
          </w:r>
          <w:r>
            <w:rPr>
              <w:rFonts w:hint="eastAsia" w:ascii="宋体" w:hAnsi="宋体" w:eastAsia="宋体" w:cs="宋体"/>
            </w:rPr>
            <w:fldChar w:fldCharType="end"/>
          </w:r>
          <w:r/>
        </w:p>
        <w:p>
          <w:pPr>
            <w:pStyle w:val="936"/>
            <w:spacing w:line="360" w:lineRule="auto"/>
            <w:tabs>
              <w:tab w:val="right" w:pos="8937" w:leader="dot"/>
            </w:tabs>
            <w:rPr>
              <w:rFonts w:ascii="宋体" w:hAnsi="宋体" w:eastAsia="宋体" w:cs="宋体"/>
            </w:rPr>
          </w:pPr>
          <w:r>
            <w:fldChar w:fldCharType="begin"/>
          </w:r>
          <w:r>
            <w:instrText xml:space="preserve"> HYPERLINK \l "_Toc29910" </w:instrText>
          </w:r>
          <w:r>
            <w:fldChar w:fldCharType="separate"/>
          </w:r>
          <w:r>
            <w:rPr>
              <w:rFonts w:hint="eastAsia" w:ascii="宋体" w:hAnsi="宋体" w:eastAsia="宋体" w:cs="宋体"/>
              <w:bCs/>
              <w:spacing w:val="7"/>
              <w:szCs w:val="44"/>
            </w:rPr>
            <w:t xml:space="preserve">第四章</w:t>
          </w:r>
          <w:r>
            <w:rPr>
              <w:rFonts w:hint="eastAsia" w:ascii="宋体" w:hAnsi="宋体" w:eastAsia="宋体" w:cs="宋体"/>
              <w:bCs/>
              <w:spacing w:val="7"/>
              <w:szCs w:val="44"/>
              <w:lang w:eastAsia="zh-CN"/>
            </w:rPr>
            <w:t xml:space="preserve">  </w:t>
          </w:r>
          <w:r>
            <w:rPr>
              <w:rFonts w:hint="eastAsia" w:ascii="宋体" w:hAnsi="宋体" w:eastAsia="宋体" w:cs="宋体"/>
              <w:bCs/>
              <w:spacing w:val="7"/>
              <w:szCs w:val="44"/>
            </w:rPr>
            <w:t xml:space="preserve">采购需求</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_Toc29910 \h </w:instrText>
          </w:r>
          <w:r>
            <w:rPr>
              <w:rFonts w:hint="eastAsia" w:ascii="宋体" w:hAnsi="宋体" w:eastAsia="宋体" w:cs="宋体"/>
            </w:rPr>
            <w:fldChar w:fldCharType="separate"/>
          </w:r>
          <w:r>
            <w:rPr>
              <w:rFonts w:hint="eastAsia" w:ascii="宋体" w:hAnsi="宋体" w:eastAsia="宋体" w:cs="宋体"/>
            </w:rPr>
            <w:t xml:space="preserve">63</w:t>
          </w:r>
          <w:r>
            <w:rPr>
              <w:rFonts w:hint="eastAsia" w:ascii="宋体" w:hAnsi="宋体" w:eastAsia="宋体" w:cs="宋体"/>
            </w:rPr>
            <w:fldChar w:fldCharType="end"/>
          </w:r>
          <w:r>
            <w:rPr>
              <w:rFonts w:hint="eastAsia" w:ascii="宋体" w:hAnsi="宋体" w:eastAsia="宋体" w:cs="宋体"/>
            </w:rPr>
            <w:fldChar w:fldCharType="end"/>
          </w:r>
          <w:r/>
        </w:p>
        <w:p>
          <w:pPr>
            <w:pStyle w:val="936"/>
            <w:spacing w:line="360" w:lineRule="auto"/>
            <w:tabs>
              <w:tab w:val="right" w:pos="8937" w:leader="dot"/>
            </w:tabs>
            <w:rPr>
              <w:rFonts w:ascii="宋体" w:hAnsi="宋体" w:eastAsia="宋体" w:cs="宋体"/>
            </w:rPr>
          </w:pPr>
          <w:r>
            <w:fldChar w:fldCharType="begin"/>
          </w:r>
          <w:r>
            <w:instrText xml:space="preserve"> HYPERLINK \l "_Toc32673" </w:instrText>
          </w:r>
          <w:r>
            <w:fldChar w:fldCharType="separate"/>
          </w:r>
          <w:r>
            <w:rPr>
              <w:rFonts w:hint="eastAsia" w:ascii="宋体" w:hAnsi="宋体" w:eastAsia="宋体" w:cs="宋体"/>
              <w:bCs/>
              <w:spacing w:val="7"/>
              <w:szCs w:val="44"/>
            </w:rPr>
            <w:t xml:space="preserve">第五章</w:t>
          </w:r>
          <w:r>
            <w:rPr>
              <w:rFonts w:hint="eastAsia" w:ascii="宋体" w:hAnsi="宋体" w:eastAsia="宋体" w:cs="宋体"/>
              <w:bCs/>
              <w:spacing w:val="7"/>
              <w:szCs w:val="44"/>
              <w:lang w:eastAsia="zh-CN"/>
            </w:rPr>
            <w:t xml:space="preserve">  </w:t>
          </w:r>
          <w:r>
            <w:rPr>
              <w:rFonts w:hint="eastAsia" w:ascii="宋体" w:hAnsi="宋体" w:eastAsia="宋体" w:cs="宋体"/>
              <w:bCs/>
              <w:spacing w:val="7"/>
              <w:szCs w:val="44"/>
            </w:rPr>
            <w:t xml:space="preserve">评审方法与评审标准</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_Toc32673 \h </w:instrText>
          </w:r>
          <w:r>
            <w:rPr>
              <w:rFonts w:hint="eastAsia" w:ascii="宋体" w:hAnsi="宋体" w:eastAsia="宋体" w:cs="宋体"/>
            </w:rPr>
            <w:fldChar w:fldCharType="separate"/>
          </w:r>
          <w:r>
            <w:rPr>
              <w:rFonts w:hint="eastAsia" w:ascii="宋体" w:hAnsi="宋体" w:eastAsia="宋体" w:cs="宋体"/>
            </w:rPr>
            <w:t xml:space="preserve">69</w:t>
          </w:r>
          <w:r>
            <w:rPr>
              <w:rFonts w:hint="eastAsia" w:ascii="宋体" w:hAnsi="宋体" w:eastAsia="宋体" w:cs="宋体"/>
            </w:rPr>
            <w:fldChar w:fldCharType="end"/>
          </w:r>
          <w:r>
            <w:rPr>
              <w:rFonts w:hint="eastAsia" w:ascii="宋体" w:hAnsi="宋体" w:eastAsia="宋体" w:cs="宋体"/>
            </w:rPr>
            <w:fldChar w:fldCharType="end"/>
          </w:r>
          <w:r/>
        </w:p>
        <w:p>
          <w:pPr>
            <w:pStyle w:val="936"/>
            <w:spacing w:line="360" w:lineRule="auto"/>
            <w:tabs>
              <w:tab w:val="right" w:pos="8937" w:leader="dot"/>
            </w:tabs>
            <w:rPr>
              <w:rFonts w:ascii="宋体" w:hAnsi="宋体" w:eastAsia="宋体" w:cs="宋体"/>
            </w:rPr>
          </w:pPr>
          <w:r>
            <w:fldChar w:fldCharType="begin"/>
          </w:r>
          <w:r>
            <w:instrText xml:space="preserve"> HYPERLINK \l "_Toc1447" </w:instrText>
          </w:r>
          <w:r>
            <w:fldChar w:fldCharType="separate"/>
          </w:r>
          <w:r>
            <w:rPr>
              <w:rFonts w:hint="eastAsia" w:ascii="宋体" w:hAnsi="宋体" w:eastAsia="宋体" w:cs="宋体"/>
              <w:bCs/>
              <w:spacing w:val="7"/>
              <w:szCs w:val="44"/>
            </w:rPr>
            <w:t xml:space="preserve">第六章</w:t>
          </w:r>
          <w:r>
            <w:rPr>
              <w:rFonts w:hint="eastAsia" w:ascii="宋体" w:hAnsi="宋体" w:eastAsia="宋体" w:cs="宋体"/>
              <w:bCs/>
              <w:spacing w:val="7"/>
              <w:szCs w:val="44"/>
              <w:lang w:eastAsia="zh-CN"/>
            </w:rPr>
            <w:t xml:space="preserve">  </w:t>
          </w:r>
          <w:r>
            <w:rPr>
              <w:rFonts w:hint="eastAsia" w:ascii="宋体" w:hAnsi="宋体" w:eastAsia="宋体" w:cs="宋体"/>
              <w:bCs/>
              <w:spacing w:val="7"/>
              <w:szCs w:val="44"/>
            </w:rPr>
            <w:t xml:space="preserve">响应文件格式</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_Toc1447 \h </w:instrText>
          </w:r>
          <w:r>
            <w:rPr>
              <w:rFonts w:hint="eastAsia" w:ascii="宋体" w:hAnsi="宋体" w:eastAsia="宋体" w:cs="宋体"/>
            </w:rPr>
            <w:fldChar w:fldCharType="separate"/>
          </w:r>
          <w:r>
            <w:rPr>
              <w:rFonts w:hint="eastAsia" w:ascii="宋体" w:hAnsi="宋体" w:eastAsia="宋体" w:cs="宋体"/>
            </w:rPr>
            <w:t xml:space="preserve">74</w:t>
          </w:r>
          <w:r>
            <w:rPr>
              <w:rFonts w:hint="eastAsia" w:ascii="宋体" w:hAnsi="宋体" w:eastAsia="宋体" w:cs="宋体"/>
            </w:rPr>
            <w:fldChar w:fldCharType="end"/>
          </w:r>
          <w:r>
            <w:rPr>
              <w:rFonts w:hint="eastAsia" w:ascii="宋体" w:hAnsi="宋体" w:eastAsia="宋体" w:cs="宋体"/>
            </w:rPr>
            <w:fldChar w:fldCharType="end"/>
          </w:r>
          <w:r/>
        </w:p>
        <w:p>
          <w:pPr>
            <w:pStyle w:val="942"/>
            <w:spacing w:line="360" w:lineRule="auto"/>
            <w:tabs>
              <w:tab w:val="right" w:pos="8937" w:leader="dot"/>
            </w:tabs>
            <w:rPr>
              <w:rFonts w:ascii="宋体" w:hAnsi="宋体" w:eastAsia="宋体" w:cs="宋体"/>
            </w:rPr>
          </w:pPr>
          <w:r>
            <w:fldChar w:fldCharType="begin"/>
          </w:r>
          <w:r>
            <w:instrText xml:space="preserve"> HYPERLINK \l "_Toc10958" </w:instrText>
          </w:r>
          <w:r>
            <w:fldChar w:fldCharType="separate"/>
          </w:r>
          <w:r>
            <w:rPr>
              <w:rFonts w:hint="eastAsia" w:ascii="宋体" w:hAnsi="宋体" w:eastAsia="宋体" w:cs="宋体"/>
              <w:bCs/>
              <w:szCs w:val="32"/>
            </w:rPr>
            <w:t xml:space="preserve">响应文件目录</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_Toc10958 \h </w:instrText>
          </w:r>
          <w:r>
            <w:rPr>
              <w:rFonts w:hint="eastAsia" w:ascii="宋体" w:hAnsi="宋体" w:eastAsia="宋体" w:cs="宋体"/>
            </w:rPr>
            <w:fldChar w:fldCharType="separate"/>
          </w:r>
          <w:r>
            <w:rPr>
              <w:rFonts w:hint="eastAsia" w:ascii="宋体" w:hAnsi="宋体" w:eastAsia="宋体" w:cs="宋体"/>
            </w:rPr>
            <w:t xml:space="preserve">75</w:t>
          </w:r>
          <w:r>
            <w:rPr>
              <w:rFonts w:hint="eastAsia" w:ascii="宋体" w:hAnsi="宋体" w:eastAsia="宋体" w:cs="宋体"/>
            </w:rPr>
            <w:fldChar w:fldCharType="end"/>
          </w:r>
          <w:r>
            <w:rPr>
              <w:rFonts w:hint="eastAsia" w:ascii="宋体" w:hAnsi="宋体" w:eastAsia="宋体" w:cs="宋体"/>
            </w:rPr>
            <w:fldChar w:fldCharType="end"/>
          </w:r>
          <w:r/>
        </w:p>
        <w:p>
          <w:pPr>
            <w:pStyle w:val="942"/>
            <w:spacing w:line="360" w:lineRule="auto"/>
            <w:tabs>
              <w:tab w:val="right" w:pos="8937" w:leader="dot"/>
            </w:tabs>
            <w:rPr>
              <w:rFonts w:ascii="宋体" w:hAnsi="宋体" w:eastAsia="宋体" w:cs="宋体"/>
            </w:rPr>
          </w:pPr>
          <w:r>
            <w:fldChar w:fldCharType="begin"/>
          </w:r>
          <w:r>
            <w:instrText xml:space="preserve"> HYPERLINK \l "_Toc22112" </w:instrText>
          </w:r>
          <w:r>
            <w:fldChar w:fldCharType="separate"/>
          </w:r>
          <w:r>
            <w:rPr>
              <w:rFonts w:hint="eastAsia" w:ascii="宋体" w:hAnsi="宋体" w:eastAsia="宋体" w:cs="宋体"/>
              <w:bCs/>
              <w:szCs w:val="32"/>
            </w:rPr>
            <w:t xml:space="preserve">一、响应声明及承诺函</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_Toc22112 \h </w:instrText>
          </w:r>
          <w:r>
            <w:rPr>
              <w:rFonts w:hint="eastAsia" w:ascii="宋体" w:hAnsi="宋体" w:eastAsia="宋体" w:cs="宋体"/>
            </w:rPr>
            <w:fldChar w:fldCharType="separate"/>
          </w:r>
          <w:r>
            <w:rPr>
              <w:rFonts w:hint="eastAsia" w:ascii="宋体" w:hAnsi="宋体" w:eastAsia="宋体" w:cs="宋体"/>
            </w:rPr>
            <w:t xml:space="preserve">76</w:t>
          </w:r>
          <w:r>
            <w:rPr>
              <w:rFonts w:hint="eastAsia" w:ascii="宋体" w:hAnsi="宋体" w:eastAsia="宋体" w:cs="宋体"/>
            </w:rPr>
            <w:fldChar w:fldCharType="end"/>
          </w:r>
          <w:r>
            <w:rPr>
              <w:rFonts w:hint="eastAsia" w:ascii="宋体" w:hAnsi="宋体" w:eastAsia="宋体" w:cs="宋体"/>
            </w:rPr>
            <w:fldChar w:fldCharType="end"/>
          </w:r>
          <w:r/>
        </w:p>
        <w:p>
          <w:pPr>
            <w:pStyle w:val="942"/>
            <w:spacing w:line="360" w:lineRule="auto"/>
            <w:tabs>
              <w:tab w:val="right" w:pos="8937" w:leader="dot"/>
            </w:tabs>
            <w:rPr>
              <w:rFonts w:ascii="宋体" w:hAnsi="宋体" w:eastAsia="宋体" w:cs="宋体"/>
            </w:rPr>
          </w:pPr>
          <w:r>
            <w:fldChar w:fldCharType="begin"/>
          </w:r>
          <w:r>
            <w:instrText xml:space="preserve"> HYPERLINK \l "_Toc136" </w:instrText>
          </w:r>
          <w:r>
            <w:fldChar w:fldCharType="separate"/>
          </w:r>
          <w:r>
            <w:rPr>
              <w:rFonts w:hint="eastAsia" w:ascii="宋体" w:hAnsi="宋体" w:eastAsia="宋体" w:cs="宋体"/>
              <w:bCs/>
              <w:szCs w:val="32"/>
            </w:rPr>
            <w:t xml:space="preserve">二、供应商基本信息</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_Toc136 \h </w:instrText>
          </w:r>
          <w:r>
            <w:rPr>
              <w:rFonts w:hint="eastAsia" w:ascii="宋体" w:hAnsi="宋体" w:eastAsia="宋体" w:cs="宋体"/>
            </w:rPr>
            <w:fldChar w:fldCharType="separate"/>
          </w:r>
          <w:r>
            <w:rPr>
              <w:rFonts w:hint="eastAsia" w:ascii="宋体" w:hAnsi="宋体" w:eastAsia="宋体" w:cs="宋体"/>
            </w:rPr>
            <w:t xml:space="preserve">77</w:t>
          </w:r>
          <w:r>
            <w:rPr>
              <w:rFonts w:hint="eastAsia" w:ascii="宋体" w:hAnsi="宋体" w:eastAsia="宋体" w:cs="宋体"/>
            </w:rPr>
            <w:fldChar w:fldCharType="end"/>
          </w:r>
          <w:r>
            <w:rPr>
              <w:rFonts w:hint="eastAsia" w:ascii="宋体" w:hAnsi="宋体" w:eastAsia="宋体" w:cs="宋体"/>
            </w:rPr>
            <w:fldChar w:fldCharType="end"/>
          </w:r>
          <w:r/>
        </w:p>
        <w:p>
          <w:pPr>
            <w:pStyle w:val="942"/>
            <w:spacing w:line="360" w:lineRule="auto"/>
            <w:tabs>
              <w:tab w:val="right" w:pos="8937" w:leader="dot"/>
            </w:tabs>
            <w:rPr>
              <w:rFonts w:ascii="宋体" w:hAnsi="宋体" w:eastAsia="宋体" w:cs="宋体"/>
            </w:rPr>
          </w:pPr>
          <w:r>
            <w:fldChar w:fldCharType="begin"/>
          </w:r>
          <w:r>
            <w:instrText xml:space="preserve"> HYPERLINK \l "_Toc16811" </w:instrText>
          </w:r>
          <w:r>
            <w:fldChar w:fldCharType="separate"/>
          </w:r>
          <w:r>
            <w:rPr>
              <w:rFonts w:hint="eastAsia" w:ascii="宋体" w:hAnsi="宋体" w:eastAsia="宋体" w:cs="宋体"/>
              <w:bCs/>
              <w:szCs w:val="32"/>
            </w:rPr>
            <w:t xml:space="preserve">三、特定资格要求的证明文件</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_Toc16811 \h </w:instrText>
          </w:r>
          <w:r>
            <w:rPr>
              <w:rFonts w:hint="eastAsia" w:ascii="宋体" w:hAnsi="宋体" w:eastAsia="宋体" w:cs="宋体"/>
            </w:rPr>
            <w:fldChar w:fldCharType="separate"/>
          </w:r>
          <w:r>
            <w:rPr>
              <w:rFonts w:hint="eastAsia" w:ascii="宋体" w:hAnsi="宋体" w:eastAsia="宋体" w:cs="宋体"/>
            </w:rPr>
            <w:t xml:space="preserve">78</w:t>
          </w:r>
          <w:r>
            <w:rPr>
              <w:rFonts w:hint="eastAsia" w:ascii="宋体" w:hAnsi="宋体" w:eastAsia="宋体" w:cs="宋体"/>
            </w:rPr>
            <w:fldChar w:fldCharType="end"/>
          </w:r>
          <w:r>
            <w:rPr>
              <w:rFonts w:hint="eastAsia" w:ascii="宋体" w:hAnsi="宋体" w:eastAsia="宋体" w:cs="宋体"/>
            </w:rPr>
            <w:fldChar w:fldCharType="end"/>
          </w:r>
          <w:r/>
        </w:p>
        <w:p>
          <w:pPr>
            <w:pStyle w:val="942"/>
            <w:spacing w:line="360" w:lineRule="auto"/>
            <w:tabs>
              <w:tab w:val="right" w:pos="8937" w:leader="dot"/>
            </w:tabs>
            <w:rPr>
              <w:rFonts w:ascii="宋体" w:hAnsi="宋体" w:eastAsia="宋体" w:cs="宋体"/>
            </w:rPr>
          </w:pPr>
          <w:r>
            <w:fldChar w:fldCharType="begin"/>
          </w:r>
          <w:r>
            <w:instrText xml:space="preserve"> HYPERLINK \l "_Toc11485" </w:instrText>
          </w:r>
          <w:r>
            <w:fldChar w:fldCharType="separate"/>
          </w:r>
          <w:r>
            <w:rPr>
              <w:rFonts w:hint="eastAsia" w:ascii="宋体" w:hAnsi="宋体" w:eastAsia="宋体" w:cs="宋体"/>
              <w:bCs/>
              <w:szCs w:val="32"/>
            </w:rPr>
            <w:t xml:space="preserve">四、法定代表人身份证明或法人授权书</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_Toc11485 \h </w:instrText>
          </w:r>
          <w:r>
            <w:rPr>
              <w:rFonts w:hint="eastAsia" w:ascii="宋体" w:hAnsi="宋体" w:eastAsia="宋体" w:cs="宋体"/>
            </w:rPr>
            <w:fldChar w:fldCharType="separate"/>
          </w:r>
          <w:r>
            <w:rPr>
              <w:rFonts w:hint="eastAsia" w:ascii="宋体" w:hAnsi="宋体" w:eastAsia="宋体" w:cs="宋体"/>
            </w:rPr>
            <w:t xml:space="preserve">79</w:t>
          </w:r>
          <w:r>
            <w:rPr>
              <w:rFonts w:hint="eastAsia" w:ascii="宋体" w:hAnsi="宋体" w:eastAsia="宋体" w:cs="宋体"/>
            </w:rPr>
            <w:fldChar w:fldCharType="end"/>
          </w:r>
          <w:r>
            <w:rPr>
              <w:rFonts w:hint="eastAsia" w:ascii="宋体" w:hAnsi="宋体" w:eastAsia="宋体" w:cs="宋体"/>
            </w:rPr>
            <w:fldChar w:fldCharType="end"/>
          </w:r>
          <w:r/>
        </w:p>
        <w:p>
          <w:pPr>
            <w:pStyle w:val="942"/>
            <w:spacing w:line="360" w:lineRule="auto"/>
            <w:tabs>
              <w:tab w:val="right" w:pos="8937" w:leader="dot"/>
            </w:tabs>
            <w:rPr>
              <w:rFonts w:ascii="宋体" w:hAnsi="宋体" w:eastAsia="宋体" w:cs="宋体"/>
            </w:rPr>
          </w:pPr>
          <w:r>
            <w:fldChar w:fldCharType="begin"/>
          </w:r>
          <w:r>
            <w:instrText xml:space="preserve"> HYPERLINK \l "_Toc22312" </w:instrText>
          </w:r>
          <w:r>
            <w:fldChar w:fldCharType="separate"/>
          </w:r>
          <w:r>
            <w:rPr>
              <w:rFonts w:hint="eastAsia" w:ascii="宋体" w:hAnsi="宋体" w:eastAsia="宋体" w:cs="宋体"/>
              <w:bCs/>
              <w:szCs w:val="32"/>
            </w:rPr>
            <w:t xml:space="preserve">五、中小企业声明函</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_Toc22312 \h </w:instrText>
          </w:r>
          <w:r>
            <w:rPr>
              <w:rFonts w:hint="eastAsia" w:ascii="宋体" w:hAnsi="宋体" w:eastAsia="宋体" w:cs="宋体"/>
            </w:rPr>
            <w:fldChar w:fldCharType="separate"/>
          </w:r>
          <w:r>
            <w:rPr>
              <w:rFonts w:hint="eastAsia" w:ascii="宋体" w:hAnsi="宋体" w:eastAsia="宋体" w:cs="宋体"/>
            </w:rPr>
            <w:t xml:space="preserve">81</w:t>
          </w:r>
          <w:r>
            <w:rPr>
              <w:rFonts w:hint="eastAsia" w:ascii="宋体" w:hAnsi="宋体" w:eastAsia="宋体" w:cs="宋体"/>
            </w:rPr>
            <w:fldChar w:fldCharType="end"/>
          </w:r>
          <w:r>
            <w:rPr>
              <w:rFonts w:hint="eastAsia" w:ascii="宋体" w:hAnsi="宋体" w:eastAsia="宋体" w:cs="宋体"/>
            </w:rPr>
            <w:fldChar w:fldCharType="end"/>
          </w:r>
          <w:r/>
        </w:p>
        <w:p>
          <w:pPr>
            <w:pStyle w:val="942"/>
            <w:spacing w:line="360" w:lineRule="auto"/>
            <w:tabs>
              <w:tab w:val="right" w:pos="8937" w:leader="dot"/>
            </w:tabs>
            <w:rPr>
              <w:rFonts w:ascii="宋体" w:hAnsi="宋体" w:eastAsia="宋体" w:cs="宋体"/>
            </w:rPr>
          </w:pPr>
          <w:r>
            <w:fldChar w:fldCharType="begin"/>
          </w:r>
          <w:r>
            <w:instrText xml:space="preserve"> HYPERLINK \l "_Toc28051" </w:instrText>
          </w:r>
          <w:r>
            <w:fldChar w:fldCharType="separate"/>
          </w:r>
          <w:r>
            <w:rPr>
              <w:rFonts w:hint="eastAsia" w:ascii="宋体" w:hAnsi="宋体" w:eastAsia="宋体" w:cs="宋体"/>
              <w:bCs/>
              <w:szCs w:val="32"/>
              <w:lang w:eastAsia="zh-CN"/>
            </w:rPr>
            <w:t xml:space="preserve">六、报价一览表</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_Toc28051 \h </w:instrText>
          </w:r>
          <w:r>
            <w:rPr>
              <w:rFonts w:hint="eastAsia" w:ascii="宋体" w:hAnsi="宋体" w:eastAsia="宋体" w:cs="宋体"/>
            </w:rPr>
            <w:fldChar w:fldCharType="separate"/>
          </w:r>
          <w:r>
            <w:rPr>
              <w:rFonts w:hint="eastAsia" w:ascii="宋体" w:hAnsi="宋体" w:eastAsia="宋体" w:cs="宋体"/>
            </w:rPr>
            <w:t xml:space="preserve">83</w:t>
          </w:r>
          <w:r>
            <w:rPr>
              <w:rFonts w:hint="eastAsia" w:ascii="宋体" w:hAnsi="宋体" w:eastAsia="宋体" w:cs="宋体"/>
            </w:rPr>
            <w:fldChar w:fldCharType="end"/>
          </w:r>
          <w:r>
            <w:rPr>
              <w:rFonts w:hint="eastAsia" w:ascii="宋体" w:hAnsi="宋体" w:eastAsia="宋体" w:cs="宋体"/>
            </w:rPr>
            <w:fldChar w:fldCharType="end"/>
          </w:r>
          <w:r/>
        </w:p>
        <w:p>
          <w:pPr>
            <w:pStyle w:val="942"/>
            <w:spacing w:line="360" w:lineRule="auto"/>
            <w:tabs>
              <w:tab w:val="right" w:pos="8937" w:leader="dot"/>
            </w:tabs>
            <w:rPr>
              <w:rFonts w:ascii="宋体" w:hAnsi="宋体" w:eastAsia="宋体" w:cs="宋体"/>
            </w:rPr>
          </w:pPr>
          <w:r>
            <w:fldChar w:fldCharType="begin"/>
          </w:r>
          <w:r>
            <w:instrText xml:space="preserve"> HYPERLINK \l "_Toc8096" </w:instrText>
          </w:r>
          <w:r>
            <w:fldChar w:fldCharType="separate"/>
          </w:r>
          <w:r>
            <w:rPr>
              <w:rFonts w:hint="eastAsia" w:ascii="宋体" w:hAnsi="宋体" w:eastAsia="宋体" w:cs="宋体"/>
              <w:bCs/>
              <w:szCs w:val="32"/>
              <w:lang w:eastAsia="zh-CN"/>
            </w:rPr>
            <w:t xml:space="preserve">七</w:t>
          </w:r>
          <w:r>
            <w:rPr>
              <w:rFonts w:hint="eastAsia" w:ascii="宋体" w:hAnsi="宋体" w:eastAsia="宋体" w:cs="宋体"/>
              <w:bCs/>
              <w:szCs w:val="32"/>
            </w:rPr>
            <w:t xml:space="preserve">、已标价的工程量清单</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_Toc8096 \h </w:instrText>
          </w:r>
          <w:r>
            <w:rPr>
              <w:rFonts w:hint="eastAsia" w:ascii="宋体" w:hAnsi="宋体" w:eastAsia="宋体" w:cs="宋体"/>
            </w:rPr>
            <w:fldChar w:fldCharType="separate"/>
          </w:r>
          <w:r>
            <w:rPr>
              <w:rFonts w:hint="eastAsia" w:ascii="宋体" w:hAnsi="宋体" w:eastAsia="宋体" w:cs="宋体"/>
            </w:rPr>
            <w:t xml:space="preserve">84</w:t>
          </w:r>
          <w:r>
            <w:rPr>
              <w:rFonts w:hint="eastAsia" w:ascii="宋体" w:hAnsi="宋体" w:eastAsia="宋体" w:cs="宋体"/>
            </w:rPr>
            <w:fldChar w:fldCharType="end"/>
          </w:r>
          <w:r>
            <w:rPr>
              <w:rFonts w:hint="eastAsia" w:ascii="宋体" w:hAnsi="宋体" w:eastAsia="宋体" w:cs="宋体"/>
            </w:rPr>
            <w:fldChar w:fldCharType="end"/>
          </w:r>
          <w:r/>
        </w:p>
        <w:p>
          <w:pPr>
            <w:pStyle w:val="942"/>
            <w:spacing w:line="360" w:lineRule="auto"/>
            <w:tabs>
              <w:tab w:val="right" w:pos="8937" w:leader="dot"/>
            </w:tabs>
            <w:rPr>
              <w:rFonts w:ascii="宋体" w:hAnsi="宋体" w:eastAsia="宋体" w:cs="宋体"/>
            </w:rPr>
          </w:pPr>
          <w:r>
            <w:fldChar w:fldCharType="begin"/>
          </w:r>
          <w:r>
            <w:instrText xml:space="preserve"> HYPERLINK \l "_Toc18945" </w:instrText>
          </w:r>
          <w:r>
            <w:fldChar w:fldCharType="separate"/>
          </w:r>
          <w:r>
            <w:rPr>
              <w:rFonts w:hint="eastAsia" w:ascii="宋体" w:hAnsi="宋体" w:eastAsia="宋体" w:cs="宋体"/>
              <w:bCs/>
              <w:szCs w:val="32"/>
              <w:lang w:eastAsia="zh-CN"/>
            </w:rPr>
            <w:t xml:space="preserve">八</w:t>
          </w:r>
          <w:r>
            <w:rPr>
              <w:rFonts w:hint="eastAsia" w:ascii="宋体" w:hAnsi="宋体" w:eastAsia="宋体" w:cs="宋体"/>
              <w:bCs/>
              <w:szCs w:val="32"/>
            </w:rPr>
            <w:t xml:space="preserve">、</w:t>
          </w:r>
          <w:r>
            <w:rPr>
              <w:rFonts w:hint="eastAsia" w:ascii="宋体" w:hAnsi="宋体" w:eastAsia="宋体" w:cs="宋体"/>
              <w:bCs/>
              <w:szCs w:val="32"/>
              <w:lang w:eastAsia="zh-CN"/>
            </w:rPr>
            <w:t xml:space="preserve">项目实施方案</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_Toc18945 \h </w:instrText>
          </w:r>
          <w:r>
            <w:rPr>
              <w:rFonts w:hint="eastAsia" w:ascii="宋体" w:hAnsi="宋体" w:eastAsia="宋体" w:cs="宋体"/>
            </w:rPr>
            <w:fldChar w:fldCharType="separate"/>
          </w:r>
          <w:r>
            <w:rPr>
              <w:rFonts w:hint="eastAsia" w:ascii="宋体" w:hAnsi="宋体" w:eastAsia="宋体" w:cs="宋体"/>
            </w:rPr>
            <w:t xml:space="preserve">85</w:t>
          </w:r>
          <w:r>
            <w:rPr>
              <w:rFonts w:hint="eastAsia" w:ascii="宋体" w:hAnsi="宋体" w:eastAsia="宋体" w:cs="宋体"/>
            </w:rPr>
            <w:fldChar w:fldCharType="end"/>
          </w:r>
          <w:r>
            <w:rPr>
              <w:rFonts w:hint="eastAsia" w:ascii="宋体" w:hAnsi="宋体" w:eastAsia="宋体" w:cs="宋体"/>
            </w:rPr>
            <w:fldChar w:fldCharType="end"/>
          </w:r>
          <w:r/>
        </w:p>
        <w:p>
          <w:pPr>
            <w:pStyle w:val="942"/>
            <w:spacing w:line="360" w:lineRule="auto"/>
            <w:tabs>
              <w:tab w:val="right" w:pos="8937" w:leader="dot"/>
            </w:tabs>
            <w:rPr>
              <w:rFonts w:ascii="宋体" w:hAnsi="宋体" w:eastAsia="宋体" w:cs="宋体"/>
            </w:rPr>
          </w:pPr>
          <w:r>
            <w:fldChar w:fldCharType="begin"/>
          </w:r>
          <w:r>
            <w:instrText xml:space="preserve"> HYPERLINK \l "_Toc26613" </w:instrText>
          </w:r>
          <w:r>
            <w:fldChar w:fldCharType="separate"/>
          </w:r>
          <w:r>
            <w:rPr>
              <w:rFonts w:hint="eastAsia" w:ascii="宋体" w:hAnsi="宋体" w:eastAsia="宋体" w:cs="宋体"/>
              <w:bCs/>
              <w:szCs w:val="28"/>
              <w:lang w:eastAsia="zh-CN"/>
            </w:rPr>
            <w:t xml:space="preserve">九、响应及偏离表</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_Toc26613 \h </w:instrText>
          </w:r>
          <w:r>
            <w:rPr>
              <w:rFonts w:hint="eastAsia" w:ascii="宋体" w:hAnsi="宋体" w:eastAsia="宋体" w:cs="宋体"/>
            </w:rPr>
            <w:fldChar w:fldCharType="separate"/>
          </w:r>
          <w:r>
            <w:rPr>
              <w:rFonts w:hint="eastAsia" w:ascii="宋体" w:hAnsi="宋体" w:eastAsia="宋体" w:cs="宋体"/>
            </w:rPr>
            <w:t xml:space="preserve">86</w:t>
          </w:r>
          <w:r>
            <w:rPr>
              <w:rFonts w:hint="eastAsia" w:ascii="宋体" w:hAnsi="宋体" w:eastAsia="宋体" w:cs="宋体"/>
            </w:rPr>
            <w:fldChar w:fldCharType="end"/>
          </w:r>
          <w:r>
            <w:rPr>
              <w:rFonts w:hint="eastAsia" w:ascii="宋体" w:hAnsi="宋体" w:eastAsia="宋体" w:cs="宋体"/>
            </w:rPr>
            <w:fldChar w:fldCharType="end"/>
          </w:r>
          <w:r/>
        </w:p>
        <w:p>
          <w:pPr>
            <w:pStyle w:val="942"/>
            <w:spacing w:line="360" w:lineRule="auto"/>
            <w:tabs>
              <w:tab w:val="right" w:pos="8937" w:leader="dot"/>
            </w:tabs>
            <w:rPr>
              <w:rFonts w:ascii="宋体" w:hAnsi="宋体" w:eastAsia="宋体" w:cs="宋体"/>
            </w:rPr>
          </w:pPr>
          <w:r>
            <w:fldChar w:fldCharType="begin"/>
          </w:r>
          <w:r>
            <w:instrText xml:space="preserve"> HYPERLINK \l "_Toc23233" </w:instrText>
          </w:r>
          <w:r>
            <w:fldChar w:fldCharType="separate"/>
          </w:r>
          <w:r>
            <w:rPr>
              <w:rFonts w:hint="eastAsia" w:ascii="宋体" w:hAnsi="宋体" w:eastAsia="宋体" w:cs="宋体"/>
              <w:bCs/>
              <w:szCs w:val="32"/>
              <w:lang w:eastAsia="zh-CN"/>
            </w:rPr>
            <w:t xml:space="preserve">十、</w:t>
          </w:r>
          <w:r>
            <w:rPr>
              <w:rFonts w:hint="eastAsia" w:ascii="宋体" w:hAnsi="宋体" w:eastAsia="宋体" w:cs="宋体"/>
              <w:bCs/>
              <w:szCs w:val="32"/>
            </w:rPr>
            <w:t xml:space="preserve">项目组人员</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_Toc23233 \h </w:instrText>
          </w:r>
          <w:r>
            <w:rPr>
              <w:rFonts w:hint="eastAsia" w:ascii="宋体" w:hAnsi="宋体" w:eastAsia="宋体" w:cs="宋体"/>
            </w:rPr>
            <w:fldChar w:fldCharType="separate"/>
          </w:r>
          <w:r>
            <w:rPr>
              <w:rFonts w:hint="eastAsia" w:ascii="宋体" w:hAnsi="宋体" w:eastAsia="宋体" w:cs="宋体"/>
            </w:rPr>
            <w:t xml:space="preserve">87</w:t>
          </w:r>
          <w:r>
            <w:rPr>
              <w:rFonts w:hint="eastAsia" w:ascii="宋体" w:hAnsi="宋体" w:eastAsia="宋体" w:cs="宋体"/>
            </w:rPr>
            <w:fldChar w:fldCharType="end"/>
          </w:r>
          <w:r>
            <w:rPr>
              <w:rFonts w:hint="eastAsia" w:ascii="宋体" w:hAnsi="宋体" w:eastAsia="宋体" w:cs="宋体"/>
            </w:rPr>
            <w:fldChar w:fldCharType="end"/>
          </w:r>
          <w:r/>
        </w:p>
        <w:p>
          <w:pPr>
            <w:pStyle w:val="942"/>
            <w:spacing w:line="360" w:lineRule="auto"/>
            <w:tabs>
              <w:tab w:val="right" w:pos="8937" w:leader="dot"/>
            </w:tabs>
            <w:rPr>
              <w:rFonts w:ascii="宋体" w:hAnsi="宋体" w:eastAsia="宋体" w:cs="宋体"/>
            </w:rPr>
          </w:pPr>
          <w:r>
            <w:fldChar w:fldCharType="begin"/>
          </w:r>
          <w:r>
            <w:instrText xml:space="preserve"> HYPERLINK \l "_Toc28821" </w:instrText>
          </w:r>
          <w:r>
            <w:fldChar w:fldCharType="separate"/>
          </w:r>
          <w:r>
            <w:rPr>
              <w:rFonts w:hint="eastAsia" w:ascii="宋体" w:hAnsi="宋体" w:eastAsia="宋体" w:cs="宋体"/>
              <w:bCs/>
              <w:szCs w:val="32"/>
              <w:lang w:eastAsia="zh-CN"/>
            </w:rPr>
            <w:t xml:space="preserve">十一</w:t>
          </w:r>
          <w:r>
            <w:rPr>
              <w:rFonts w:hint="eastAsia" w:ascii="宋体" w:hAnsi="宋体" w:eastAsia="宋体" w:cs="宋体"/>
              <w:bCs/>
              <w:szCs w:val="32"/>
            </w:rPr>
            <w:t xml:space="preserve">、企业业绩</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_Toc28821 \h </w:instrText>
          </w:r>
          <w:r>
            <w:rPr>
              <w:rFonts w:hint="eastAsia" w:ascii="宋体" w:hAnsi="宋体" w:eastAsia="宋体" w:cs="宋体"/>
            </w:rPr>
            <w:fldChar w:fldCharType="separate"/>
          </w:r>
          <w:r>
            <w:rPr>
              <w:rFonts w:hint="eastAsia" w:ascii="宋体" w:hAnsi="宋体" w:eastAsia="宋体" w:cs="宋体"/>
            </w:rPr>
            <w:t xml:space="preserve">88</w:t>
          </w:r>
          <w:r>
            <w:rPr>
              <w:rFonts w:hint="eastAsia" w:ascii="宋体" w:hAnsi="宋体" w:eastAsia="宋体" w:cs="宋体"/>
            </w:rPr>
            <w:fldChar w:fldCharType="end"/>
          </w:r>
          <w:r>
            <w:rPr>
              <w:rFonts w:hint="eastAsia" w:ascii="宋体" w:hAnsi="宋体" w:eastAsia="宋体" w:cs="宋体"/>
            </w:rPr>
            <w:fldChar w:fldCharType="end"/>
          </w:r>
          <w:r/>
        </w:p>
        <w:p>
          <w:pPr>
            <w:pStyle w:val="942"/>
            <w:spacing w:line="360" w:lineRule="auto"/>
            <w:tabs>
              <w:tab w:val="right" w:pos="8937" w:leader="dot"/>
            </w:tabs>
          </w:pPr>
          <w:r>
            <w:fldChar w:fldCharType="begin"/>
          </w:r>
          <w:r>
            <w:instrText xml:space="preserve"> HYPERLINK \l "_Toc10203" </w:instrText>
          </w:r>
          <w:r>
            <w:fldChar w:fldCharType="separate"/>
          </w:r>
          <w:r>
            <w:rPr>
              <w:rFonts w:hint="eastAsia" w:ascii="宋体" w:hAnsi="宋体" w:eastAsia="宋体" w:cs="宋体"/>
              <w:bCs/>
              <w:szCs w:val="32"/>
              <w:lang w:eastAsia="zh-CN"/>
            </w:rPr>
            <w:t xml:space="preserve">十二</w:t>
          </w:r>
          <w:r>
            <w:rPr>
              <w:rFonts w:hint="eastAsia" w:ascii="宋体" w:hAnsi="宋体" w:eastAsia="宋体" w:cs="宋体"/>
              <w:bCs/>
              <w:szCs w:val="32"/>
            </w:rPr>
            <w:t xml:space="preserve">、磋商所需其他材料</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_Toc10203 \h </w:instrText>
          </w:r>
          <w:r>
            <w:rPr>
              <w:rFonts w:hint="eastAsia" w:ascii="宋体" w:hAnsi="宋体" w:eastAsia="宋体" w:cs="宋体"/>
            </w:rPr>
            <w:fldChar w:fldCharType="separate"/>
          </w:r>
          <w:r>
            <w:rPr>
              <w:rFonts w:hint="eastAsia" w:ascii="宋体" w:hAnsi="宋体" w:eastAsia="宋体" w:cs="宋体"/>
            </w:rPr>
            <w:t xml:space="preserve">89</w:t>
          </w:r>
          <w:r>
            <w:rPr>
              <w:rFonts w:hint="eastAsia" w:ascii="宋体" w:hAnsi="宋体" w:eastAsia="宋体" w:cs="宋体"/>
            </w:rPr>
            <w:fldChar w:fldCharType="end"/>
          </w:r>
          <w:r>
            <w:rPr>
              <w:rFonts w:hint="eastAsia" w:ascii="宋体" w:hAnsi="宋体" w:eastAsia="宋体" w:cs="宋体"/>
            </w:rPr>
            <w:fldChar w:fldCharType="end"/>
          </w:r>
          <w:r/>
        </w:p>
        <w:p>
          <w:pPr>
            <w:spacing w:line="228" w:lineRule="auto"/>
            <w:widowControl w:val="off"/>
            <w:rPr>
              <w:rFonts w:ascii="宋体" w:hAnsi="宋体" w:eastAsia="宋体" w:cs="宋体"/>
              <w:b/>
              <w:color w:val="auto"/>
              <w:szCs w:val="20"/>
            </w:rPr>
          </w:pPr>
          <w:r>
            <w:rPr>
              <w:rFonts w:hint="eastAsia" w:ascii="宋体" w:hAnsi="宋体" w:eastAsia="宋体" w:cs="宋体"/>
              <w:color w:val="auto"/>
              <w:szCs w:val="20"/>
            </w:rPr>
            <w:fldChar w:fldCharType="end"/>
          </w:r>
          <w:r/>
        </w:p>
      </w:sdtContent>
    </w:sdt>
    <w:p>
      <w:pPr>
        <w:pStyle w:val="945"/>
        <w:rPr>
          <w:color w:val="auto"/>
        </w:rPr>
        <w:sectPr>
          <w:footerReference w:type="default" r:id="rId11"/>
          <w:footnotePr/>
          <w:endnotePr/>
          <w:type w:val="nextPage"/>
          <w:pgSz w:w="11906" w:h="16839" w:orient="portrait"/>
          <w:pgMar w:top="1431" w:right="1488" w:bottom="1058" w:left="1481" w:header="0" w:footer="879" w:gutter="0"/>
          <w:pgNumType w:start="1"/>
          <w:cols w:num="1" w:sep="0" w:space="720" w:equalWidth="1"/>
          <w:docGrid w:linePitch="360"/>
        </w:sectPr>
      </w:pPr>
      <w:r>
        <w:rPr>
          <w:color w:val="auto"/>
        </w:rPr>
      </w:r>
      <w:r/>
    </w:p>
    <w:p>
      <w:pPr>
        <w:ind w:left="2936"/>
        <w:spacing w:before="336" w:line="225" w:lineRule="auto"/>
        <w:widowControl w:val="off"/>
        <w:rPr>
          <w:rFonts w:ascii="宋体" w:hAnsi="宋体" w:eastAsia="宋体" w:cs="宋体"/>
          <w:b/>
          <w:bCs/>
          <w:color w:val="auto"/>
          <w:sz w:val="44"/>
          <w:szCs w:val="44"/>
        </w:rPr>
        <w:outlineLvl w:val="0"/>
      </w:pPr>
      <w:r/>
      <w:bookmarkStart w:id="1" w:name="bookmark2"/>
      <w:r/>
      <w:bookmarkEnd w:id="1"/>
      <w:r/>
      <w:bookmarkStart w:id="2" w:name="_Toc32612"/>
      <w:r>
        <w:rPr>
          <w:rFonts w:hint="eastAsia" w:ascii="宋体" w:hAnsi="宋体" w:eastAsia="宋体" w:cs="宋体"/>
          <w:b/>
          <w:bCs/>
          <w:color w:val="auto"/>
          <w:spacing w:val="7"/>
          <w:sz w:val="44"/>
          <w:szCs w:val="44"/>
        </w:rPr>
        <w:t xml:space="preserve">第一章</w:t>
      </w:r>
      <w:r>
        <w:rPr>
          <w:rFonts w:hint="eastAsia" w:ascii="宋体" w:hAnsi="宋体" w:eastAsia="宋体" w:cs="宋体"/>
          <w:b/>
          <w:bCs/>
          <w:color w:val="auto"/>
          <w:spacing w:val="7"/>
          <w:sz w:val="44"/>
          <w:szCs w:val="44"/>
          <w:lang w:eastAsia="zh-CN"/>
        </w:rPr>
        <w:t xml:space="preserve">  </w:t>
      </w:r>
      <w:r>
        <w:rPr>
          <w:rFonts w:hint="eastAsia" w:ascii="宋体" w:hAnsi="宋体" w:eastAsia="宋体" w:cs="宋体"/>
          <w:b/>
          <w:bCs/>
          <w:color w:val="auto"/>
          <w:spacing w:val="7"/>
          <w:sz w:val="44"/>
          <w:szCs w:val="44"/>
        </w:rPr>
        <w:t xml:space="preserve">磋商邀请</w:t>
      </w:r>
      <w:bookmarkEnd w:id="2"/>
      <w:r/>
      <w:r/>
    </w:p>
    <w:p>
      <w:pPr>
        <w:ind w:firstLine="480"/>
        <w:jc w:val="both"/>
        <w:spacing w:line="50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受宿迁市宿城区交通运输局的委托，江苏科建工程项目管理有限公司就2026年度道路交通安全隐患治理项目（JSZC-321302-JSKJ-C2026-0034）项目进行竞争性磋商采购，欢迎符合条件的供应商参加磋商。</w:t>
      </w:r>
      <w:r/>
    </w:p>
    <w:p>
      <w:pPr>
        <w:spacing w:line="44" w:lineRule="auto"/>
        <w:widowControl w:val="off"/>
        <w:rPr>
          <w:rFonts w:ascii="宋体" w:hAnsi="宋体" w:eastAsia="宋体" w:cs="宋体"/>
          <w:color w:val="auto"/>
          <w:sz w:val="2"/>
        </w:rPr>
      </w:pPr>
      <w:r>
        <w:rPr>
          <w:rFonts w:ascii="宋体" w:hAnsi="宋体" w:eastAsia="宋体" w:cs="宋体"/>
          <w:color w:val="auto"/>
          <w:sz w:val="2"/>
        </w:rPr>
      </w:r>
      <w:r/>
    </w:p>
    <w:tbl>
      <w:tblPr>
        <w:tblStyle w:val="1110"/>
        <w:tblW w:w="9237" w:type="dxa"/>
        <w:tblInd w:w="2"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9237"/>
      </w:tblGrid>
      <w:tr>
        <w:trPr>
          <w:trHeight w:val="1489"/>
        </w:trPr>
        <w:tc>
          <w:tcPr>
            <w:tcW w:w="9237" w:type="dxa"/>
            <w:textDirection w:val="lrTb"/>
            <w:noWrap w:val="false"/>
          </w:tcPr>
          <w:p>
            <w:pPr>
              <w:pStyle w:val="1111"/>
              <w:ind w:left="577"/>
              <w:spacing w:before="204" w:line="220" w:lineRule="auto"/>
              <w:widowControl w:val="off"/>
              <w:rPr>
                <w:color w:val="auto"/>
              </w:rPr>
            </w:pPr>
            <w:r>
              <w:rPr>
                <w:rFonts w:hint="eastAsia"/>
                <w:color w:val="auto"/>
                <w:spacing w:val="-4"/>
              </w:rPr>
              <w:t xml:space="preserve">项目概况</w:t>
            </w:r>
            <w:r/>
          </w:p>
          <w:p>
            <w:pPr>
              <w:ind w:firstLine="960"/>
              <w:jc w:val="both"/>
              <w:spacing w:line="520" w:lineRule="exact"/>
              <w:widowControl w:val="off"/>
              <w:rPr>
                <w:rFonts w:ascii="宋体" w:hAnsi="宋体" w:eastAsia="宋体" w:cs="宋体"/>
                <w:color w:val="auto"/>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lang w:eastAsia="zh-CN"/>
              </w:rPr>
              <w:t xml:space="preserve">2026年度道路交通安全隐患治理项目竞争性磋商项目的潜在供应商可在</w:t>
            </w:r>
            <w:r>
              <w:rPr>
                <w:rFonts w:hint="eastAsia" w:ascii="宋体" w:hAnsi="宋体" w:eastAsia="宋体" w:cs="宋体"/>
                <w:color w:val="auto"/>
                <w:sz w:val="24"/>
                <w:szCs w:val="24"/>
                <w:u w:val="single"/>
                <w:lang w:eastAsia="zh-CN"/>
              </w:rPr>
              <w:t xml:space="preserve">“宿迁市政府采购网”自行免费下载</w:t>
            </w:r>
            <w:r>
              <w:rPr>
                <w:rFonts w:hint="eastAsia" w:ascii="宋体" w:hAnsi="宋体" w:eastAsia="宋体" w:cs="宋体"/>
                <w:color w:val="auto"/>
                <w:sz w:val="24"/>
                <w:szCs w:val="24"/>
                <w:lang w:eastAsia="zh-CN"/>
              </w:rPr>
              <w:t xml:space="preserve">磋商文件，并于</w:t>
            </w:r>
            <w:r>
              <w:rPr>
                <w:rFonts w:ascii="宋体" w:hAnsi="宋体" w:eastAsia="宋体" w:cs="宋体"/>
                <w:b/>
                <w:color w:val="auto"/>
                <w:sz w:val="24"/>
              </w:rPr>
              <w:t xml:space="preserve">2026-0</w:t>
            </w:r>
            <w:r>
              <w:rPr>
                <w:rFonts w:hint="eastAsia" w:ascii="宋体" w:hAnsi="宋体" w:eastAsia="宋体" w:cs="宋体"/>
                <w:b/>
                <w:color w:val="auto"/>
                <w:sz w:val="24"/>
                <w:lang w:val="en-US" w:eastAsia="zh-CN"/>
              </w:rPr>
              <w:t xml:space="preserve">9</w:t>
            </w:r>
            <w:r>
              <w:rPr>
                <w:rFonts w:ascii="宋体" w:hAnsi="宋体" w:eastAsia="宋体" w:cs="宋体"/>
                <w:b/>
                <w:color w:val="auto"/>
                <w:sz w:val="24"/>
              </w:rPr>
              <w:t xml:space="preserve">-</w:t>
            </w:r>
            <w:r>
              <w:rPr>
                <w:rFonts w:hint="eastAsia" w:ascii="宋体" w:hAnsi="宋体" w:eastAsia="宋体" w:cs="宋体"/>
                <w:b/>
                <w:color w:val="auto"/>
                <w:sz w:val="24"/>
                <w:lang w:val="en-US" w:eastAsia="zh-CN"/>
              </w:rPr>
              <w:t xml:space="preserve">18</w:t>
            </w:r>
            <w:r>
              <w:rPr>
                <w:rFonts w:hint="eastAsia" w:ascii="宋体" w:hAnsi="宋体" w:eastAsia="宋体" w:cs="宋体"/>
                <w:b/>
                <w:color w:val="auto"/>
                <w:sz w:val="24"/>
                <w:lang w:eastAsia="zh-CN"/>
              </w:rPr>
              <w:t xml:space="preserve"> </w:t>
            </w:r>
            <w:r>
              <w:rPr>
                <w:rFonts w:ascii="宋体" w:hAnsi="宋体" w:eastAsia="宋体" w:cs="宋体"/>
                <w:b/>
                <w:color w:val="auto"/>
                <w:sz w:val="24"/>
              </w:rPr>
              <w:t xml:space="preserve"> 09</w:t>
            </w:r>
            <w:r>
              <w:rPr>
                <w:rFonts w:hint="eastAsia" w:ascii="宋体" w:hAnsi="宋体" w:eastAsia="宋体" w:cs="宋体"/>
                <w:b/>
                <w:color w:val="auto"/>
                <w:sz w:val="24"/>
                <w:lang w:eastAsia="zh-CN"/>
              </w:rPr>
              <w:t xml:space="preserve">:</w:t>
            </w:r>
            <w:r>
              <w:rPr>
                <w:rFonts w:ascii="宋体" w:hAnsi="宋体" w:eastAsia="宋体" w:cs="宋体"/>
                <w:b/>
                <w:color w:val="auto"/>
                <w:sz w:val="24"/>
              </w:rPr>
              <w:t xml:space="preserve">30</w:t>
            </w:r>
            <w:r>
              <w:rPr>
                <w:rFonts w:hint="eastAsia" w:ascii="宋体" w:hAnsi="宋体" w:eastAsia="宋体" w:cs="宋体"/>
                <w:color w:val="auto"/>
                <w:sz w:val="24"/>
                <w:szCs w:val="24"/>
                <w:lang w:eastAsia="zh-CN"/>
              </w:rPr>
              <w:t xml:space="preserve">（北京时间）前递交响应文件。</w:t>
            </w:r>
            <w:r/>
          </w:p>
        </w:tc>
      </w:tr>
    </w:tbl>
    <w:p>
      <w:pPr>
        <w:ind w:firstLine="476"/>
        <w:spacing w:line="500" w:lineRule="exact"/>
        <w:widowControl w:val="off"/>
        <w:rPr>
          <w:rFonts w:ascii="宋体" w:hAnsi="宋体" w:eastAsia="宋体" w:cs="宋体"/>
          <w:color w:val="auto"/>
          <w:sz w:val="24"/>
          <w:szCs w:val="24"/>
        </w:rPr>
      </w:pPr>
      <w:r>
        <w:rPr>
          <w:rFonts w:hint="eastAsia" w:ascii="宋体" w:hAnsi="宋体" w:eastAsia="宋体" w:cs="宋体"/>
          <w:color w:val="auto"/>
          <w:spacing w:val="-1"/>
          <w:sz w:val="24"/>
          <w:szCs w:val="24"/>
          <w14:textOutline w14:w="4356" w14:cap="sq" w14:cmpd="sng" w14:algn="ctr">
            <w14:solidFill>
              <w14:srgbClr w14:val="000000"/>
            </w14:solidFill>
            <w14:prstDash w14:val="solid"/>
            <w14:bevel/>
          </w14:textOutline>
        </w:rPr>
        <w:t xml:space="preserve">一、项目基本情况</w:t>
      </w:r>
      <w:r/>
    </w:p>
    <w:p>
      <w:pPr>
        <w:ind w:firstLine="480"/>
        <w:jc w:val="both"/>
        <w:spacing w:line="50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1.项目编号：JSZC-321302-JSKJ-C2026-0034</w:t>
      </w:r>
      <w:r/>
    </w:p>
    <w:p>
      <w:pPr>
        <w:ind w:firstLine="480"/>
        <w:jc w:val="both"/>
        <w:spacing w:line="50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2.项目名称：2026年度道路交通安全隐患治理项目</w:t>
      </w:r>
      <w:r/>
    </w:p>
    <w:p>
      <w:pPr>
        <w:ind w:firstLine="480"/>
        <w:jc w:val="both"/>
        <w:spacing w:line="500" w:lineRule="exact"/>
        <w:widowControl w:val="off"/>
        <w:rPr>
          <w:rFonts w:ascii="宋体" w:hAnsi="宋体" w:eastAsia="宋体" w:cs="宋体"/>
          <w:color w:val="auto"/>
          <w:sz w:val="24"/>
          <w:szCs w:val="24"/>
          <w:highlight w:val="none"/>
          <w:lang w:eastAsia="zh-CN"/>
        </w:rPr>
      </w:pPr>
      <w:r>
        <w:rPr>
          <w:rFonts w:hint="eastAsia" w:ascii="宋体" w:hAnsi="宋体" w:eastAsia="宋体" w:cs="宋体"/>
          <w:color w:val="auto"/>
          <w:sz w:val="24"/>
          <w:szCs w:val="24"/>
          <w:lang w:eastAsia="zh-CN"/>
        </w:rPr>
        <w:t xml:space="preserve">3.预算金额：</w:t>
      </w:r>
      <w:r>
        <w:rPr>
          <w:rFonts w:hint="eastAsia" w:ascii="宋体" w:hAnsi="宋体" w:eastAsia="宋体" w:cs="宋体"/>
          <w:color w:val="auto"/>
          <w:sz w:val="24"/>
          <w:szCs w:val="24"/>
          <w:highlight w:val="none"/>
          <w:lang w:val="en-US" w:eastAsia="zh-CN"/>
        </w:rPr>
        <w:t xml:space="preserve">180.00</w:t>
      </w:r>
      <w:r>
        <w:rPr>
          <w:rFonts w:hint="eastAsia" w:ascii="宋体" w:hAnsi="宋体" w:eastAsia="宋体" w:cs="宋体"/>
          <w:color w:val="auto"/>
          <w:sz w:val="24"/>
          <w:szCs w:val="24"/>
          <w:highlight w:val="none"/>
          <w:lang w:eastAsia="zh-CN"/>
        </w:rPr>
        <w:t xml:space="preserve">万元</w:t>
      </w:r>
      <w:r/>
    </w:p>
    <w:p>
      <w:pPr>
        <w:ind w:firstLine="480"/>
        <w:jc w:val="both"/>
        <w:spacing w:line="500" w:lineRule="exact"/>
        <w:widowControl w:val="off"/>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4.本项目设定最高限价，最高限价为：1799648.67元</w:t>
      </w:r>
      <w:r/>
    </w:p>
    <w:p>
      <w:pPr>
        <w:ind w:firstLine="480"/>
        <w:jc w:val="both"/>
        <w:spacing w:line="50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5.采购需求：2026年度道路交通安全隐患治理项目，详细内容见本磋商文件第四章采购需求和工程量清单及图纸。</w:t>
      </w:r>
      <w:r/>
    </w:p>
    <w:p>
      <w:pPr>
        <w:ind w:firstLine="480"/>
        <w:jc w:val="both"/>
        <w:spacing w:line="50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6.合同履行期限：60日历天。</w:t>
      </w:r>
      <w:r/>
    </w:p>
    <w:p>
      <w:pPr>
        <w:ind w:firstLine="480"/>
        <w:jc w:val="both"/>
        <w:spacing w:line="50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7.本项目</w:t>
      </w:r>
      <w:r>
        <w:rPr>
          <w:rFonts w:hint="eastAsia" w:ascii="宋体" w:hAnsi="宋体" w:eastAsia="宋体" w:cs="宋体"/>
          <w:color w:val="auto"/>
          <w:sz w:val="24"/>
          <w:szCs w:val="24"/>
          <w:highlight w:val="none"/>
          <w:lang w:val="en-US" w:eastAsia="zh-CN"/>
        </w:rPr>
        <w:t xml:space="preserve">不</w:t>
      </w:r>
      <w:r>
        <w:rPr>
          <w:rFonts w:hint="eastAsia" w:ascii="宋体" w:hAnsi="宋体" w:eastAsia="宋体" w:cs="宋体"/>
          <w:color w:val="auto"/>
          <w:sz w:val="24"/>
          <w:szCs w:val="24"/>
          <w:highlight w:val="none"/>
          <w:lang w:eastAsia="zh-CN"/>
        </w:rPr>
        <w:t xml:space="preserve">接受联合体参与磋商</w:t>
      </w:r>
      <w:r>
        <w:rPr>
          <w:rFonts w:hint="eastAsia" w:ascii="宋体" w:hAnsi="宋体" w:eastAsia="宋体" w:cs="宋体"/>
          <w:color w:val="auto"/>
          <w:sz w:val="24"/>
          <w:szCs w:val="24"/>
          <w:lang w:eastAsia="zh-CN"/>
        </w:rPr>
        <w:t xml:space="preserve">。</w:t>
      </w:r>
      <w:r/>
    </w:p>
    <w:p>
      <w:pPr>
        <w:ind w:firstLine="476"/>
        <w:spacing w:line="500" w:lineRule="exact"/>
        <w:widowControl w:val="off"/>
        <w:rPr>
          <w:rFonts w:ascii="宋体" w:hAnsi="宋体" w:eastAsia="宋体" w:cs="宋体"/>
          <w:color w:val="auto"/>
          <w:sz w:val="24"/>
          <w:szCs w:val="24"/>
        </w:rPr>
      </w:pPr>
      <w:r/>
      <w:bookmarkStart w:id="3" w:name="bookmark3"/>
      <w:r/>
      <w:bookmarkEnd w:id="3"/>
      <w:r>
        <w:rPr>
          <w:rFonts w:hint="eastAsia" w:ascii="宋体" w:hAnsi="宋体" w:eastAsia="宋体" w:cs="宋体"/>
          <w:color w:val="auto"/>
          <w:spacing w:val="-1"/>
          <w:sz w:val="24"/>
          <w:szCs w:val="24"/>
          <w14:textOutline w14:w="4356" w14:cap="sq" w14:cmpd="sng" w14:algn="ctr">
            <w14:solidFill>
              <w14:srgbClr w14:val="000000"/>
            </w14:solidFill>
            <w14:prstDash w14:val="solid"/>
            <w14:bevel/>
          </w14:textOutline>
        </w:rPr>
        <w:t xml:space="preserve">二、申请人的资格要求：</w:t>
      </w:r>
      <w:r/>
    </w:p>
    <w:p>
      <w:pPr>
        <w:ind w:firstLine="480"/>
        <w:jc w:val="both"/>
        <w:spacing w:line="50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（一）通用资格要求</w:t>
      </w:r>
      <w:r/>
    </w:p>
    <w:p>
      <w:pPr>
        <w:ind w:firstLine="480"/>
        <w:jc w:val="both"/>
        <w:spacing w:line="50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1.具备《中华人民共和国政府采购法》第二十二条第一款规定的6项条件（按要求提供响应声明及承诺函）；</w:t>
      </w:r>
      <w:r/>
    </w:p>
    <w:p>
      <w:pPr>
        <w:ind w:firstLine="480"/>
        <w:jc w:val="both"/>
        <w:spacing w:line="50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2.信用信息。信用信息查询渠道：“信用中国”网（www.creditchina.gov.cn）、“中国政府采购”网（www.ccgp.gov.cn）、江苏政府采购网（www.ccgp-jiangsu.gov.cn）。</w:t>
      </w:r>
      <w:r/>
    </w:p>
    <w:p>
      <w:pPr>
        <w:ind w:firstLine="480"/>
        <w:jc w:val="both"/>
        <w:spacing w:line="50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信用信息的使用规则：供应商被列入失信被执行人、重大税收违法失信主体、政府采购严重违法失信行为记录名单及其他不符合《中华人民共和国政府采购法》第二十二条规定条件的，将拒绝其参与政府采购活动（响应文件中无需提供证明材料）。</w:t>
      </w:r>
      <w:r/>
    </w:p>
    <w:p>
      <w:pPr>
        <w:ind w:firstLine="480"/>
        <w:jc w:val="both"/>
        <w:spacing w:line="50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（二）</w:t>
      </w:r>
      <w:r>
        <w:rPr>
          <w:rFonts w:hint="eastAsia" w:ascii="宋体" w:hAnsi="宋体" w:eastAsia="宋体" w:cs="宋体"/>
          <w:color w:val="auto"/>
          <w:sz w:val="24"/>
          <w:szCs w:val="24"/>
          <w:lang w:eastAsia="zh-CN"/>
        </w:rPr>
        <w:t xml:space="preserve">落实政府采购政策需满足的资格要求：本项目为专门面向中小企业采购的项目，供应商须为中小微企业、监狱企业、残疾人福利性单位（须提供《中小企业或残疾人福利性单位声明函》）。非中小型企业参与本项目投标，将作无效投标处理。</w:t>
      </w:r>
      <w:r/>
    </w:p>
    <w:p>
      <w:pPr>
        <w:ind w:firstLine="480"/>
        <w:jc w:val="both"/>
        <w:spacing w:line="50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（三）本项目的特定资格要求</w:t>
      </w:r>
      <w:r/>
    </w:p>
    <w:p>
      <w:pPr>
        <w:ind w:firstLine="480"/>
        <w:jc w:val="both"/>
        <w:spacing w:line="500" w:lineRule="exact"/>
        <w:widowControl w:val="off"/>
        <w:rPr>
          <w:rFonts w:ascii="宋体" w:hAnsi="宋体" w:eastAsia="宋体" w:cs="宋体"/>
          <w:strike w:val="0"/>
          <w:color w:val="auto"/>
          <w:sz w:val="24"/>
          <w:szCs w:val="24"/>
          <w:lang w:eastAsia="zh-CN"/>
        </w:rPr>
      </w:pPr>
      <w:r>
        <w:rPr>
          <w:rFonts w:hint="eastAsia" w:ascii="宋体" w:hAnsi="宋体" w:eastAsia="宋体" w:cs="宋体"/>
          <w:color w:val="auto"/>
          <w:sz w:val="24"/>
          <w:szCs w:val="24"/>
          <w:lang w:eastAsia="zh-CN"/>
        </w:rPr>
        <w:t xml:space="preserve">1.供应商具有</w:t>
      </w:r>
      <w:r>
        <w:rPr>
          <w:rFonts w:hint="eastAsia" w:ascii="宋体" w:hAnsi="宋体" w:eastAsia="宋体" w:cs="宋体"/>
          <w:strike w:val="0"/>
          <w:color w:val="auto"/>
          <w:sz w:val="24"/>
          <w:szCs w:val="24"/>
          <w:lang w:eastAsia="zh-CN"/>
        </w:rPr>
        <w:t xml:space="preserve">交通运输主管部门核发的有效的交通安全设施养护资质</w:t>
      </w:r>
      <w:r>
        <w:rPr>
          <w:rFonts w:hint="eastAsia" w:ascii="宋体" w:hAnsi="宋体" w:eastAsia="宋体" w:cs="宋体"/>
          <w:strike w:val="0"/>
          <w:color w:val="auto"/>
          <w:sz w:val="24"/>
          <w:szCs w:val="24"/>
          <w:lang w:eastAsia="zh-CN"/>
        </w:rPr>
        <w:t xml:space="preserve">；</w:t>
      </w:r>
      <w:r/>
    </w:p>
    <w:p>
      <w:pPr>
        <w:ind w:firstLine="480"/>
        <w:jc w:val="both"/>
        <w:spacing w:line="50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2.供应商具备省级及以上建设行政主管部门核发的有效的《安全生产许可证》。</w:t>
      </w:r>
      <w:r/>
    </w:p>
    <w:p>
      <w:pPr>
        <w:ind w:firstLine="480"/>
        <w:jc w:val="both"/>
        <w:spacing w:line="50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拟选派项目负责人资格：须具有公路工程专业二级及以上注册建造师证书资格，且具有省级及以上交通运输行政主管部门核发的有效的《公路水运工程施工企业主要负责人和安全生产管理人员安全生产考核合格证书》（B证）或《公路水运工程施工单位主要负责人、项目负责人和专职安全生产管理人员安全生产考核合格证书》（B证）。</w:t>
      </w:r>
      <w:r/>
    </w:p>
    <w:p>
      <w:pPr>
        <w:ind w:firstLine="480"/>
        <w:jc w:val="both"/>
        <w:spacing w:line="50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4.供应商拟选派的项目负责人必须为本单位人员，提供磋商前6个月内本单位为其办理的任意一个月社会养老保险或医疗保险缴纳证明材料。</w:t>
      </w:r>
      <w:r/>
    </w:p>
    <w:p>
      <w:pPr>
        <w:ind w:firstLine="476"/>
        <w:spacing w:line="500" w:lineRule="exact"/>
        <w:widowControl w:val="off"/>
        <w:rPr>
          <w:rFonts w:ascii="宋体" w:hAnsi="宋体" w:eastAsia="宋体" w:cs="宋体"/>
          <w:color w:val="auto"/>
          <w:sz w:val="24"/>
          <w:szCs w:val="24"/>
        </w:rPr>
      </w:pPr>
      <w:r/>
      <w:bookmarkStart w:id="4" w:name="bookmark4"/>
      <w:r/>
      <w:bookmarkEnd w:id="4"/>
      <w:r>
        <w:rPr>
          <w:rFonts w:hint="eastAsia" w:ascii="宋体" w:hAnsi="宋体" w:eastAsia="宋体" w:cs="宋体"/>
          <w:color w:val="auto"/>
          <w:spacing w:val="-1"/>
          <w:sz w:val="24"/>
          <w:szCs w:val="24"/>
          <w14:textOutline w14:w="4356" w14:cap="sq" w14:cmpd="sng" w14:algn="ctr">
            <w14:solidFill>
              <w14:srgbClr w14:val="000000"/>
            </w14:solidFill>
            <w14:prstDash w14:val="solid"/>
            <w14:bevel/>
          </w14:textOutline>
        </w:rPr>
        <w:t xml:space="preserve">三、获取磋商文件</w:t>
      </w:r>
      <w:r/>
    </w:p>
    <w:p>
      <w:pPr>
        <w:ind w:firstLine="480"/>
        <w:jc w:val="both"/>
        <w:spacing w:line="50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1.时间：</w:t>
      </w:r>
      <w:r>
        <w:rPr>
          <w:rFonts w:hint="eastAsia" w:ascii="宋体" w:hAnsi="宋体" w:eastAsia="宋体" w:cs="宋体"/>
          <w:b/>
          <w:bCs/>
          <w:color w:val="auto"/>
          <w:sz w:val="24"/>
          <w:szCs w:val="24"/>
        </w:rPr>
        <w:t xml:space="preserve">自磋商文件公告发布之日起5个工作日</w:t>
      </w:r>
      <w:r>
        <w:rPr>
          <w:rFonts w:hint="eastAsia" w:ascii="宋体" w:hAnsi="宋体" w:eastAsia="宋体" w:cs="宋体"/>
          <w:color w:val="auto"/>
          <w:sz w:val="24"/>
          <w:szCs w:val="24"/>
          <w:lang w:eastAsia="zh-CN"/>
        </w:rPr>
        <w:t xml:space="preserve">。</w:t>
      </w:r>
      <w:r/>
    </w:p>
    <w:p>
      <w:pPr>
        <w:ind w:firstLine="480"/>
        <w:jc w:val="both"/>
        <w:spacing w:line="50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2.地点：在“宿迁市政府采购网”自行免费下载。</w:t>
      </w:r>
      <w:r/>
    </w:p>
    <w:p>
      <w:pPr>
        <w:ind w:firstLine="480"/>
        <w:jc w:val="both"/>
        <w:spacing w:line="50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3.方式：供应商应在采购文件提供的时间内，通过“苏采云”系统（网址：</w:t>
      </w:r>
      <w:r>
        <w:fldChar w:fldCharType="begin"/>
      </w:r>
      <w:r>
        <w:instrText xml:space="preserve"> HYPERLINK "http://jszfcg.jsczt.cn/" </w:instrText>
      </w:r>
      <w:r>
        <w:fldChar w:fldCharType="separate"/>
      </w:r>
      <w:r>
        <w:rPr>
          <w:rFonts w:hint="eastAsia" w:ascii="宋体" w:hAnsi="宋体" w:eastAsia="宋体" w:cs="宋体"/>
          <w:color w:val="auto"/>
          <w:sz w:val="24"/>
          <w:szCs w:val="24"/>
          <w:lang w:eastAsia="zh-CN"/>
        </w:rPr>
        <w:t xml:space="preserve">http://jszfcg.jsczt.cn/</w:t>
      </w:r>
      <w:r>
        <w:rPr>
          <w:rFonts w:hint="eastAsia" w:ascii="宋体" w:hAnsi="宋体" w:eastAsia="宋体" w:cs="宋体"/>
          <w:color w:val="auto"/>
          <w:sz w:val="24"/>
          <w:szCs w:val="24"/>
          <w:lang w:eastAsia="zh-CN"/>
        </w:rPr>
        <w:fldChar w:fldCharType="end"/>
      </w:r>
      <w:r>
        <w:rPr>
          <w:rFonts w:hint="eastAsia" w:ascii="宋体" w:hAnsi="宋体" w:eastAsia="宋体" w:cs="宋体"/>
          <w:color w:val="auto"/>
          <w:sz w:val="24"/>
          <w:szCs w:val="24"/>
          <w:lang w:eastAsia="zh-CN"/>
        </w:rPr>
        <w:t xml:space="preserve">）或宿迁市政府采购网点击“政府采购管理交易系统（苏采云）”，使用CA锁进入系统，从“项目参与”--“采购项目”菜单中，找到本项目获取采购文件（后缀名为“.kedt”）。</w:t>
      </w:r>
      <w:r/>
    </w:p>
    <w:p>
      <w:pPr>
        <w:ind w:firstLine="480"/>
        <w:jc w:val="both"/>
        <w:spacing w:line="50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4.本项目共分一个包。供应商未按要求获取竞争性磋商文件导致无法磋商的，后果自负（其响应文件不予接受）。</w:t>
      </w:r>
      <w:r/>
    </w:p>
    <w:p>
      <w:pPr>
        <w:ind w:firstLine="373"/>
        <w:spacing w:line="520" w:lineRule="exact"/>
        <w:rPr>
          <w:rFonts w:ascii="宋体" w:hAnsi="宋体" w:eastAsia="宋体" w:cs="宋体"/>
          <w:b/>
          <w:bCs/>
          <w:color w:val="auto"/>
          <w:sz w:val="24"/>
          <w:szCs w:val="24"/>
        </w:rPr>
      </w:pPr>
      <w:r/>
      <w:bookmarkStart w:id="5" w:name="bookmark5"/>
      <w:r/>
      <w:bookmarkEnd w:id="5"/>
      <w:r>
        <w:rPr>
          <w:rFonts w:hint="eastAsia" w:ascii="宋体" w:hAnsi="宋体" w:eastAsia="宋体" w:cs="宋体"/>
          <w:b/>
          <w:bCs/>
          <w:color w:val="auto"/>
          <w:sz w:val="24"/>
          <w:szCs w:val="24"/>
        </w:rPr>
        <w:t xml:space="preserve">四、响应文件提交</w:t>
      </w:r>
      <w:r/>
    </w:p>
    <w:p>
      <w:pPr>
        <w:ind w:firstLine="480"/>
        <w:spacing w:line="520" w:lineRule="exact"/>
        <w:rPr>
          <w:rFonts w:ascii="宋体" w:hAnsi="宋体" w:eastAsia="宋体" w:cs="宋体"/>
          <w:bCs/>
          <w:color w:val="auto"/>
          <w:sz w:val="24"/>
          <w:szCs w:val="24"/>
        </w:rPr>
      </w:pPr>
      <w:r>
        <w:rPr>
          <w:rFonts w:hint="eastAsia" w:ascii="宋体" w:hAnsi="宋体" w:eastAsia="宋体" w:cs="宋体"/>
          <w:bCs/>
          <w:color w:val="auto"/>
          <w:sz w:val="24"/>
          <w:szCs w:val="24"/>
        </w:rPr>
        <w:t xml:space="preserve">1.响应文件提交截止时间：</w:t>
      </w:r>
      <w:r>
        <w:rPr>
          <w:rFonts w:ascii="宋体" w:hAnsi="宋体" w:eastAsia="宋体" w:cs="宋体"/>
          <w:b/>
          <w:color w:val="auto"/>
          <w:sz w:val="24"/>
        </w:rPr>
        <w:t xml:space="preserve">2026-0</w:t>
      </w:r>
      <w:r>
        <w:rPr>
          <w:rFonts w:hint="eastAsia" w:ascii="宋体" w:hAnsi="宋体" w:eastAsia="宋体" w:cs="宋体"/>
          <w:b/>
          <w:color w:val="auto"/>
          <w:sz w:val="24"/>
          <w:lang w:val="en-US" w:eastAsia="zh-CN"/>
        </w:rPr>
        <w:t xml:space="preserve">9</w:t>
      </w:r>
      <w:r>
        <w:rPr>
          <w:rFonts w:ascii="宋体" w:hAnsi="宋体" w:eastAsia="宋体" w:cs="宋体"/>
          <w:b/>
          <w:color w:val="auto"/>
          <w:sz w:val="24"/>
        </w:rPr>
        <w:t xml:space="preserve">-</w:t>
      </w:r>
      <w:r>
        <w:rPr>
          <w:rFonts w:hint="eastAsia" w:ascii="宋体" w:hAnsi="宋体" w:eastAsia="宋体" w:cs="宋体"/>
          <w:b/>
          <w:color w:val="auto"/>
          <w:sz w:val="24"/>
          <w:lang w:val="en-US" w:eastAsia="zh-CN"/>
        </w:rPr>
        <w:t xml:space="preserve">18</w:t>
      </w:r>
      <w:r>
        <w:rPr>
          <w:rFonts w:ascii="宋体" w:hAnsi="宋体" w:eastAsia="宋体" w:cs="宋体"/>
          <w:b/>
          <w:color w:val="auto"/>
          <w:sz w:val="24"/>
        </w:rPr>
        <w:t xml:space="preserve"> 09</w:t>
      </w:r>
      <w:r>
        <w:rPr>
          <w:rFonts w:hint="eastAsia" w:ascii="宋体" w:hAnsi="宋体" w:eastAsia="宋体" w:cs="宋体"/>
          <w:b/>
          <w:color w:val="auto"/>
          <w:sz w:val="24"/>
          <w:lang w:eastAsia="zh-CN"/>
        </w:rPr>
        <w:t xml:space="preserve">:</w:t>
      </w:r>
      <w:r>
        <w:rPr>
          <w:rFonts w:ascii="宋体" w:hAnsi="宋体" w:eastAsia="宋体" w:cs="宋体"/>
          <w:b/>
          <w:color w:val="auto"/>
          <w:sz w:val="24"/>
        </w:rPr>
        <w:t xml:space="preserve">30</w:t>
      </w:r>
      <w:r>
        <w:rPr>
          <w:rFonts w:hint="eastAsia" w:ascii="宋体" w:hAnsi="宋体" w:eastAsia="宋体" w:cs="宋体"/>
          <w:bCs/>
          <w:color w:val="auto"/>
          <w:sz w:val="24"/>
          <w:szCs w:val="24"/>
        </w:rPr>
        <w:t xml:space="preserve">（北京时间）。</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2.地点：“苏采云”政府采购交易系统网上开标大厅。</w:t>
      </w:r>
      <w:r/>
    </w:p>
    <w:p>
      <w:pPr>
        <w:ind w:firstLine="480"/>
        <w:spacing w:line="520" w:lineRule="exact"/>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五、开启</w:t>
      </w:r>
      <w:r/>
    </w:p>
    <w:p>
      <w:pPr>
        <w:ind w:firstLine="480"/>
        <w:spacing w:line="520" w:lineRule="exact"/>
        <w:rPr>
          <w:rFonts w:ascii="宋体" w:hAnsi="宋体" w:eastAsia="宋体" w:cs="宋体"/>
          <w:bCs/>
          <w:color w:val="auto"/>
          <w:sz w:val="24"/>
          <w:szCs w:val="24"/>
        </w:rPr>
      </w:pPr>
      <w:r>
        <w:rPr>
          <w:rFonts w:hint="eastAsia" w:ascii="宋体" w:hAnsi="宋体" w:eastAsia="宋体" w:cs="宋体"/>
          <w:bCs/>
          <w:color w:val="auto"/>
          <w:sz w:val="24"/>
          <w:szCs w:val="24"/>
        </w:rPr>
        <w:t xml:space="preserve">1.响应文件</w:t>
      </w:r>
      <w:r>
        <w:rPr>
          <w:rFonts w:hint="eastAsia" w:ascii="宋体" w:hAnsi="宋体" w:eastAsia="宋体" w:cs="宋体"/>
          <w:bCs/>
          <w:color w:val="auto"/>
          <w:sz w:val="24"/>
          <w:szCs w:val="24"/>
          <w:lang w:eastAsia="zh-CN"/>
        </w:rPr>
        <w:t xml:space="preserve">开启</w:t>
      </w:r>
      <w:r>
        <w:rPr>
          <w:rFonts w:hint="eastAsia" w:ascii="宋体" w:hAnsi="宋体" w:eastAsia="宋体" w:cs="宋体"/>
          <w:bCs/>
          <w:color w:val="auto"/>
          <w:sz w:val="24"/>
          <w:szCs w:val="24"/>
        </w:rPr>
        <w:t xml:space="preserve">时间：</w:t>
      </w:r>
      <w:r>
        <w:rPr>
          <w:rFonts w:ascii="宋体" w:hAnsi="宋体" w:eastAsia="宋体" w:cs="宋体"/>
          <w:b/>
          <w:color w:val="auto"/>
          <w:sz w:val="24"/>
        </w:rPr>
        <w:t xml:space="preserve">2026-0</w:t>
      </w:r>
      <w:r>
        <w:rPr>
          <w:rFonts w:hint="eastAsia" w:ascii="宋体" w:hAnsi="宋体" w:eastAsia="宋体" w:cs="宋体"/>
          <w:b/>
          <w:color w:val="auto"/>
          <w:sz w:val="24"/>
          <w:lang w:val="en-US" w:eastAsia="zh-CN"/>
        </w:rPr>
        <w:t xml:space="preserve">9</w:t>
      </w:r>
      <w:r>
        <w:rPr>
          <w:rFonts w:ascii="宋体" w:hAnsi="宋体" w:eastAsia="宋体" w:cs="宋体"/>
          <w:b/>
          <w:color w:val="auto"/>
          <w:sz w:val="24"/>
        </w:rPr>
        <w:t xml:space="preserve">-</w:t>
      </w:r>
      <w:r>
        <w:rPr>
          <w:rFonts w:hint="eastAsia" w:ascii="宋体" w:hAnsi="宋体" w:eastAsia="宋体" w:cs="宋体"/>
          <w:b/>
          <w:color w:val="auto"/>
          <w:sz w:val="24"/>
          <w:lang w:val="en-US" w:eastAsia="zh-CN"/>
        </w:rPr>
        <w:t xml:space="preserve">18</w:t>
      </w:r>
      <w:r>
        <w:rPr>
          <w:rFonts w:ascii="宋体" w:hAnsi="宋体" w:eastAsia="宋体" w:cs="宋体"/>
          <w:b/>
          <w:color w:val="auto"/>
          <w:sz w:val="24"/>
        </w:rPr>
        <w:t xml:space="preserve"> 09</w:t>
      </w:r>
      <w:r>
        <w:rPr>
          <w:rFonts w:hint="eastAsia" w:ascii="宋体" w:hAnsi="宋体" w:eastAsia="宋体" w:cs="宋体"/>
          <w:b/>
          <w:color w:val="auto"/>
          <w:sz w:val="24"/>
          <w:lang w:eastAsia="zh-CN"/>
        </w:rPr>
        <w:t xml:space="preserve">:</w:t>
      </w:r>
      <w:r>
        <w:rPr>
          <w:rFonts w:ascii="宋体" w:hAnsi="宋体" w:eastAsia="宋体" w:cs="宋体"/>
          <w:b/>
          <w:color w:val="auto"/>
          <w:sz w:val="24"/>
        </w:rPr>
        <w:t xml:space="preserve">30</w:t>
      </w:r>
      <w:r>
        <w:rPr>
          <w:rFonts w:hint="eastAsia" w:ascii="宋体" w:hAnsi="宋体" w:eastAsia="宋体" w:cs="宋体"/>
          <w:bCs/>
          <w:color w:val="auto"/>
          <w:sz w:val="24"/>
          <w:szCs w:val="24"/>
        </w:rPr>
        <w:t xml:space="preserve">（北京时间）。</w:t>
      </w:r>
      <w:r/>
    </w:p>
    <w:p>
      <w:pPr>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rPr>
        <w:t xml:space="preserve">2.地点：</w:t>
      </w:r>
      <w:r>
        <w:rPr>
          <w:rFonts w:hint="eastAsia" w:ascii="宋体" w:hAnsi="宋体" w:eastAsia="宋体" w:cs="宋体"/>
          <w:color w:val="auto"/>
          <w:sz w:val="24"/>
          <w:szCs w:val="24"/>
          <w:highlight w:val="none"/>
        </w:rPr>
        <w:t xml:space="preserve">市区开标</w:t>
      </w:r>
      <w:r>
        <w:rPr>
          <w:rFonts w:hint="eastAsia" w:ascii="宋体" w:hAnsi="宋体" w:eastAsia="宋体" w:cs="宋体"/>
          <w:color w:val="auto"/>
          <w:sz w:val="24"/>
          <w:szCs w:val="24"/>
          <w:highlight w:val="none"/>
          <w:lang w:eastAsia="zh-CN"/>
        </w:rPr>
        <w:t xml:space="preserve">五厅3</w:t>
      </w:r>
      <w:r>
        <w:rPr>
          <w:rFonts w:hint="eastAsia" w:ascii="宋体" w:hAnsi="宋体" w:eastAsia="宋体" w:cs="宋体"/>
          <w:color w:val="auto"/>
          <w:sz w:val="24"/>
          <w:szCs w:val="24"/>
        </w:rPr>
        <w:t xml:space="preserve">。</w:t>
      </w:r>
      <w:r/>
    </w:p>
    <w:p>
      <w:pPr>
        <w:ind w:firstLine="472"/>
        <w:spacing w:line="500" w:lineRule="exact"/>
        <w:widowControl w:val="off"/>
        <w:rPr>
          <w:rFonts w:ascii="宋体" w:hAnsi="宋体" w:eastAsia="宋体" w:cs="宋体"/>
          <w:color w:val="auto"/>
          <w:sz w:val="24"/>
          <w:szCs w:val="24"/>
        </w:rPr>
      </w:pPr>
      <w:r>
        <w:rPr>
          <w:rFonts w:hint="eastAsia" w:ascii="宋体" w:hAnsi="宋体" w:eastAsia="宋体" w:cs="宋体"/>
          <w:color w:val="auto"/>
          <w:spacing w:val="-2"/>
          <w:sz w:val="24"/>
          <w:szCs w:val="24"/>
          <w:lang w:eastAsia="zh-CN"/>
          <w14:textOutline w14:w="4356" w14:cap="sq" w14:cmpd="sng" w14:algn="ctr">
            <w14:solidFill>
              <w14:srgbClr w14:val="000000"/>
            </w14:solidFill>
            <w14:prstDash w14:val="solid"/>
            <w14:bevel/>
          </w14:textOutline>
        </w:rPr>
        <w:t xml:space="preserve">六</w:t>
      </w:r>
      <w:r>
        <w:rPr>
          <w:rFonts w:hint="eastAsia" w:ascii="宋体" w:hAnsi="宋体" w:eastAsia="宋体" w:cs="宋体"/>
          <w:color w:val="auto"/>
          <w:spacing w:val="-2"/>
          <w:sz w:val="24"/>
          <w:szCs w:val="24"/>
          <w14:textOutline w14:w="4356" w14:cap="sq" w14:cmpd="sng" w14:algn="ctr">
            <w14:solidFill>
              <w14:srgbClr w14:val="000000"/>
            </w14:solidFill>
            <w14:prstDash w14:val="solid"/>
            <w14:bevel/>
          </w14:textOutline>
        </w:rPr>
        <w:t xml:space="preserve">、公告期限</w:t>
      </w:r>
      <w:r/>
    </w:p>
    <w:p>
      <w:pPr>
        <w:ind w:firstLine="480"/>
        <w:jc w:val="both"/>
        <w:spacing w:line="50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自本公告发布之日起3个工作日。采购公告发布媒体：宿迁市政府采购网、江苏省政府采购网、江苏省财政部门指定的媒体。</w:t>
      </w:r>
      <w:r/>
    </w:p>
    <w:p>
      <w:pPr>
        <w:ind w:firstLine="476"/>
        <w:spacing w:line="500" w:lineRule="exact"/>
        <w:widowControl w:val="off"/>
        <w:rPr>
          <w:rFonts w:ascii="宋体" w:hAnsi="宋体" w:eastAsia="宋体" w:cs="宋体"/>
          <w:color w:val="auto"/>
          <w:sz w:val="24"/>
          <w:szCs w:val="24"/>
        </w:rPr>
      </w:pPr>
      <w:r/>
      <w:bookmarkStart w:id="6" w:name="bookmark7"/>
      <w:r/>
      <w:bookmarkEnd w:id="6"/>
      <w:r>
        <w:rPr>
          <w:rFonts w:hint="eastAsia" w:ascii="宋体" w:hAnsi="宋体" w:eastAsia="宋体" w:cs="宋体"/>
          <w:color w:val="auto"/>
          <w:spacing w:val="-1"/>
          <w:sz w:val="24"/>
          <w:szCs w:val="24"/>
          <w:lang w:eastAsia="zh-CN"/>
          <w14:textOutline w14:w="4356" w14:cap="sq" w14:cmpd="sng" w14:algn="ctr">
            <w14:solidFill>
              <w14:srgbClr w14:val="000000"/>
            </w14:solidFill>
            <w14:prstDash w14:val="solid"/>
            <w14:bevel/>
          </w14:textOutline>
        </w:rPr>
        <w:t xml:space="preserve">七</w:t>
      </w:r>
      <w:r>
        <w:rPr>
          <w:rFonts w:hint="eastAsia" w:ascii="宋体" w:hAnsi="宋体" w:eastAsia="宋体" w:cs="宋体"/>
          <w:color w:val="auto"/>
          <w:spacing w:val="-1"/>
          <w:sz w:val="24"/>
          <w:szCs w:val="24"/>
          <w14:textOutline w14:w="4356" w14:cap="sq" w14:cmpd="sng" w14:algn="ctr">
            <w14:solidFill>
              <w14:srgbClr w14:val="000000"/>
            </w14:solidFill>
            <w14:prstDash w14:val="solid"/>
            <w14:bevel/>
          </w14:textOutline>
        </w:rPr>
        <w:t xml:space="preserve">、其他补充事宜</w:t>
      </w:r>
      <w:r/>
    </w:p>
    <w:p>
      <w:pPr>
        <w:ind w:firstLine="480"/>
        <w:jc w:val="both"/>
        <w:spacing w:line="50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1.财政部门监督电话：0527-82998860。</w:t>
      </w:r>
      <w:r/>
    </w:p>
    <w:p>
      <w:pPr>
        <w:ind w:firstLine="480"/>
        <w:jc w:val="both"/>
        <w:spacing w:line="50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2.“CA”数字证书办理：“苏采云”系统目前仅支持“苏采云”系统下的政务CA。省内各地区办理的“苏采云”系统下的政务CA全省通用。宿迁地区CA数字证书办理联系方式：18351098172。</w:t>
      </w:r>
      <w:r/>
    </w:p>
    <w:p>
      <w:pPr>
        <w:ind w:firstLine="480"/>
        <w:jc w:val="both"/>
        <w:spacing w:line="50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3.宿迁地区“苏采云”技术支持客服电话：0527-84225125、0519-86722806。</w:t>
      </w:r>
      <w:r/>
    </w:p>
    <w:p>
      <w:pPr>
        <w:ind w:firstLine="480"/>
        <w:spacing w:line="50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4.如果供应商通过苏采云系统参与政府采购项目，相关操作手册详见链接：</w:t>
      </w:r>
      <w:r>
        <w:fldChar w:fldCharType="begin"/>
      </w:r>
      <w:r>
        <w:instrText xml:space="preserve"> HYPERLINK "http://www.ccgp-jiangsu.gov.cn/jiangsu/zlxz/ee/ee3a4bc5a3454aa2b0d9312230633ce9.html" </w:instrText>
      </w:r>
      <w:r>
        <w:fldChar w:fldCharType="separate"/>
      </w:r>
      <w:r>
        <w:rPr>
          <w:rFonts w:hint="eastAsia" w:ascii="宋体" w:hAnsi="宋体" w:eastAsia="宋体" w:cs="宋体"/>
          <w:color w:val="auto"/>
          <w:sz w:val="24"/>
          <w:szCs w:val="24"/>
          <w:lang w:eastAsia="zh-CN"/>
        </w:rPr>
        <w:t xml:space="preserve">http://www.ccgp-jiangsu.gov.cn/jiangsu/zlxz/ee/ee3a4bc5a3454aa2b0d9312230633ce9.html</w:t>
      </w:r>
      <w:r>
        <w:rPr>
          <w:rFonts w:hint="eastAsia" w:ascii="宋体" w:hAnsi="宋体" w:eastAsia="宋体" w:cs="宋体"/>
          <w:color w:val="auto"/>
          <w:sz w:val="24"/>
          <w:szCs w:val="24"/>
          <w:lang w:eastAsia="zh-CN"/>
        </w:rPr>
        <w:fldChar w:fldCharType="end"/>
      </w:r>
      <w:r>
        <w:rPr>
          <w:rFonts w:hint="eastAsia" w:ascii="宋体" w:hAnsi="宋体" w:eastAsia="宋体" w:cs="宋体"/>
          <w:color w:val="auto"/>
          <w:sz w:val="24"/>
          <w:szCs w:val="24"/>
          <w:lang w:eastAsia="zh-CN"/>
        </w:rPr>
        <w:t xml:space="preserve">。</w:t>
      </w:r>
      <w:r/>
    </w:p>
    <w:p>
      <w:pPr>
        <w:ind w:firstLine="480"/>
        <w:jc w:val="both"/>
        <w:spacing w:line="50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5.现场勘察及答疑：本项目不组织集中勘察及答疑，供应商如对采购需求有疑问，请咨询采购单位联系人。</w:t>
      </w:r>
      <w:r/>
    </w:p>
    <w:p>
      <w:pPr>
        <w:ind w:firstLine="480"/>
        <w:spacing w:line="500" w:lineRule="exact"/>
        <w:widowControl w:val="off"/>
        <w:rPr>
          <w:rFonts w:ascii="宋体" w:hAnsi="宋体" w:eastAsia="宋体" w:cs="宋体"/>
          <w:color w:val="auto"/>
          <w:sz w:val="24"/>
          <w:szCs w:val="24"/>
        </w:rPr>
      </w:pPr>
      <w:r/>
      <w:bookmarkStart w:id="7" w:name="bookmark8"/>
      <w:r/>
      <w:bookmarkEnd w:id="7"/>
      <w:r>
        <w:rPr>
          <w:rFonts w:hint="eastAsia" w:ascii="宋体" w:hAnsi="宋体" w:eastAsia="宋体" w:cs="宋体"/>
          <w:color w:val="auto"/>
          <w:sz w:val="24"/>
          <w:szCs w:val="24"/>
          <w:lang w:eastAsia="zh-CN"/>
          <w14:textOutline w14:w="4356" w14:cap="sq" w14:cmpd="sng" w14:algn="ctr">
            <w14:solidFill>
              <w14:srgbClr w14:val="000000"/>
            </w14:solidFill>
            <w14:prstDash w14:val="solid"/>
            <w14:bevel/>
          </w14:textOutline>
        </w:rPr>
        <w:t xml:space="preserve">八</w:t>
      </w:r>
      <w:r>
        <w:rPr>
          <w:rFonts w:hint="eastAsia" w:ascii="宋体" w:hAnsi="宋体" w:eastAsia="宋体" w:cs="宋体"/>
          <w:color w:val="auto"/>
          <w:sz w:val="24"/>
          <w:szCs w:val="24"/>
          <w14:textOutline w14:w="4356" w14:cap="sq" w14:cmpd="sng" w14:algn="ctr">
            <w14:solidFill>
              <w14:srgbClr w14:val="000000"/>
            </w14:solidFill>
            <w14:prstDash w14:val="solid"/>
            <w14:bevel/>
          </w14:textOutline>
        </w:rPr>
        <w:t xml:space="preserve">、本次磋商联系方式</w:t>
      </w:r>
      <w:r/>
    </w:p>
    <w:p>
      <w:pPr>
        <w:ind w:firstLine="480"/>
        <w:jc w:val="both"/>
        <w:spacing w:line="50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1.采购人信息</w:t>
      </w:r>
      <w:r/>
    </w:p>
    <w:p>
      <w:pPr>
        <w:ind w:firstLine="480"/>
        <w:jc w:val="both"/>
        <w:spacing w:line="50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名称：宿迁市宿城区交通运输局</w:t>
      </w:r>
      <w:r/>
    </w:p>
    <w:p>
      <w:pPr>
        <w:ind w:firstLine="480"/>
        <w:jc w:val="both"/>
        <w:spacing w:line="50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地址：宿迁市宿城区众安大厦13楼</w:t>
      </w:r>
      <w:r/>
    </w:p>
    <w:p>
      <w:pPr>
        <w:ind w:firstLine="480"/>
        <w:jc w:val="both"/>
        <w:spacing w:line="50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联系人：张亮</w:t>
      </w:r>
      <w:r/>
    </w:p>
    <w:p>
      <w:pPr>
        <w:ind w:firstLine="480"/>
        <w:jc w:val="both"/>
        <w:spacing w:line="50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联系方式：0527-80901113</w:t>
      </w:r>
      <w:r/>
    </w:p>
    <w:p>
      <w:pPr>
        <w:ind w:firstLine="480"/>
        <w:jc w:val="both"/>
        <w:spacing w:line="50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2.采购代理机构信息</w:t>
      </w:r>
      <w:r/>
    </w:p>
    <w:p>
      <w:pPr>
        <w:ind w:firstLine="480"/>
        <w:jc w:val="both"/>
        <w:spacing w:line="50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名称：江苏科建工程项目管理有限公司</w:t>
      </w:r>
      <w:r/>
    </w:p>
    <w:p>
      <w:pPr>
        <w:ind w:firstLine="480"/>
        <w:jc w:val="both"/>
        <w:spacing w:line="50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地址：宿迁市电子商务产业园电商大厦B栋4楼4F13室</w:t>
      </w:r>
      <w:r/>
    </w:p>
    <w:p>
      <w:pPr>
        <w:ind w:firstLine="480"/>
        <w:jc w:val="both"/>
        <w:spacing w:line="50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联系人：赵飞飞</w:t>
      </w:r>
      <w:r/>
    </w:p>
    <w:p>
      <w:pPr>
        <w:ind w:firstLine="480"/>
        <w:jc w:val="both"/>
        <w:spacing w:line="50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联系方式：0527-88988618</w:t>
      </w:r>
      <w:r/>
    </w:p>
    <w:p>
      <w:pPr>
        <w:ind w:firstLine="468"/>
        <w:spacing w:line="500" w:lineRule="exact"/>
        <w:widowControl w:val="off"/>
        <w:rPr>
          <w:rFonts w:ascii="宋体" w:hAnsi="宋体" w:eastAsia="宋体" w:cs="宋体"/>
          <w:color w:val="auto"/>
          <w:sz w:val="24"/>
          <w:szCs w:val="24"/>
        </w:rPr>
      </w:pPr>
      <w:r/>
      <w:bookmarkStart w:id="8" w:name="bookmark9"/>
      <w:r/>
      <w:bookmarkEnd w:id="8"/>
      <w:r>
        <w:rPr>
          <w:rFonts w:hint="eastAsia" w:ascii="宋体" w:hAnsi="宋体" w:eastAsia="宋体" w:cs="宋体"/>
          <w:color w:val="auto"/>
          <w:spacing w:val="-3"/>
          <w:sz w:val="24"/>
          <w:szCs w:val="24"/>
          <w:lang w:eastAsia="zh-CN"/>
          <w14:textOutline w14:w="4356" w14:cap="sq" w14:cmpd="sng" w14:algn="ctr">
            <w14:solidFill>
              <w14:srgbClr w14:val="000000"/>
            </w14:solidFill>
            <w14:prstDash w14:val="solid"/>
            <w14:bevel/>
          </w14:textOutline>
        </w:rPr>
        <w:t xml:space="preserve">九</w:t>
      </w:r>
      <w:r>
        <w:rPr>
          <w:rFonts w:hint="eastAsia" w:ascii="宋体" w:hAnsi="宋体" w:eastAsia="宋体" w:cs="宋体"/>
          <w:color w:val="auto"/>
          <w:spacing w:val="-3"/>
          <w:sz w:val="24"/>
          <w:szCs w:val="24"/>
          <w14:textOutline w14:w="4356" w14:cap="sq" w14:cmpd="sng" w14:algn="ctr">
            <w14:solidFill>
              <w14:srgbClr w14:val="000000"/>
            </w14:solidFill>
            <w14:prstDash w14:val="solid"/>
            <w14:bevel/>
          </w14:textOutline>
        </w:rPr>
        <w:t xml:space="preserve">、其他</w:t>
      </w:r>
      <w:r/>
    </w:p>
    <w:p>
      <w:pPr>
        <w:ind w:firstLine="480"/>
        <w:jc w:val="both"/>
        <w:spacing w:line="50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1.有关本次采购的事项若存在变动或修改，敬请及时关注“宿迁市政府采购网”更正公告。</w:t>
      </w:r>
      <w:r/>
    </w:p>
    <w:p>
      <w:pPr>
        <w:ind w:firstLine="480"/>
        <w:jc w:val="both"/>
        <w:spacing w:line="500" w:lineRule="exact"/>
        <w:widowControl w:val="off"/>
        <w:rPr>
          <w:rFonts w:ascii="宋体" w:hAnsi="宋体" w:eastAsia="宋体" w:cs="宋体"/>
          <w:color w:val="auto"/>
          <w:sz w:val="24"/>
          <w:szCs w:val="24"/>
        </w:rPr>
      </w:pPr>
      <w:r>
        <w:rPr>
          <w:rFonts w:hint="eastAsia" w:ascii="宋体" w:hAnsi="宋体" w:eastAsia="宋体" w:cs="宋体"/>
          <w:color w:val="auto"/>
          <w:sz w:val="24"/>
          <w:szCs w:val="24"/>
          <w:lang w:eastAsia="zh-CN"/>
        </w:rPr>
        <w:t xml:space="preserve">2.本次磋商不收取磋商保证金。</w:t>
      </w:r>
      <w:r/>
    </w:p>
    <w:p>
      <w:pPr>
        <w:pStyle w:val="945"/>
        <w:rPr>
          <w:color w:val="auto"/>
        </w:rPr>
        <w:sectPr>
          <w:footerReference w:type="default" r:id="rId12"/>
          <w:footnotePr/>
          <w:endnotePr/>
          <w:type w:val="nextPage"/>
          <w:pgSz w:w="11906" w:h="16839" w:orient="portrait"/>
          <w:pgMar w:top="1417" w:right="1304" w:bottom="1417" w:left="1361" w:header="0" w:footer="879" w:gutter="0"/>
          <w:pgNumType w:start="1"/>
          <w:cols w:num="1" w:sep="0" w:space="720" w:equalWidth="1"/>
          <w:docGrid w:linePitch="360"/>
        </w:sectPr>
      </w:pPr>
      <w:r>
        <w:rPr>
          <w:color w:val="auto"/>
        </w:rPr>
      </w:r>
      <w:r/>
    </w:p>
    <w:p>
      <w:pPr>
        <w:jc w:val="center"/>
        <w:spacing w:before="336" w:line="225" w:lineRule="auto"/>
        <w:widowControl w:val="off"/>
        <w:rPr>
          <w:rFonts w:ascii="宋体" w:hAnsi="宋体" w:eastAsia="宋体" w:cs="宋体"/>
          <w:b/>
          <w:bCs/>
          <w:color w:val="auto"/>
          <w:spacing w:val="7"/>
          <w:sz w:val="44"/>
          <w:szCs w:val="44"/>
        </w:rPr>
        <w:outlineLvl w:val="0"/>
      </w:pPr>
      <w:r/>
      <w:bookmarkStart w:id="9" w:name="bookmark10"/>
      <w:r/>
      <w:bookmarkEnd w:id="9"/>
      <w:r/>
      <w:bookmarkStart w:id="10" w:name="bookmark11"/>
      <w:r/>
      <w:bookmarkEnd w:id="10"/>
      <w:r/>
      <w:bookmarkStart w:id="11" w:name="_Toc6344"/>
      <w:r>
        <w:rPr>
          <w:rFonts w:hint="eastAsia" w:ascii="宋体" w:hAnsi="宋体" w:eastAsia="宋体" w:cs="宋体"/>
          <w:b/>
          <w:bCs/>
          <w:color w:val="auto"/>
          <w:spacing w:val="7"/>
          <w:sz w:val="44"/>
          <w:szCs w:val="44"/>
        </w:rPr>
        <w:t xml:space="preserve">第二章</w:t>
      </w:r>
      <w:r>
        <w:rPr>
          <w:rFonts w:hint="eastAsia" w:ascii="宋体" w:hAnsi="宋体" w:eastAsia="宋体" w:cs="宋体"/>
          <w:b/>
          <w:bCs/>
          <w:color w:val="auto"/>
          <w:spacing w:val="7"/>
          <w:sz w:val="44"/>
          <w:szCs w:val="44"/>
          <w:lang w:eastAsia="zh-CN"/>
        </w:rPr>
        <w:t xml:space="preserve">  </w:t>
      </w:r>
      <w:r>
        <w:rPr>
          <w:rFonts w:hint="eastAsia" w:ascii="宋体" w:hAnsi="宋体" w:eastAsia="宋体" w:cs="宋体"/>
          <w:b/>
          <w:bCs/>
          <w:color w:val="auto"/>
          <w:spacing w:val="7"/>
          <w:sz w:val="44"/>
          <w:szCs w:val="44"/>
        </w:rPr>
        <w:t xml:space="preserve">供应商须知</w:t>
      </w:r>
      <w:bookmarkEnd w:id="11"/>
      <w:r/>
      <w:r/>
    </w:p>
    <w:p>
      <w:pPr>
        <w:pStyle w:val="926"/>
        <w:spacing w:line="305" w:lineRule="auto"/>
        <w:widowControl w:val="off"/>
        <w:rPr>
          <w:rFonts w:ascii="宋体" w:hAnsi="宋体" w:eastAsia="宋体" w:cs="宋体"/>
          <w:color w:val="auto"/>
        </w:rPr>
      </w:pPr>
      <w:r>
        <w:rPr>
          <w:rFonts w:ascii="宋体" w:hAnsi="宋体" w:eastAsia="宋体" w:cs="宋体"/>
          <w:color w:val="auto"/>
        </w:rPr>
      </w:r>
      <w:r/>
    </w:p>
    <w:p>
      <w:pPr>
        <w:pStyle w:val="912"/>
        <w:keepLines w:val="0"/>
        <w:keepNext w:val="0"/>
        <w:rPr>
          <w:rFonts w:ascii="宋体" w:hAnsi="宋体" w:eastAsia="宋体" w:cs="宋体"/>
          <w:color w:val="auto"/>
        </w:rPr>
      </w:pPr>
      <w:r/>
      <w:bookmarkStart w:id="12" w:name="_Toc7031"/>
      <w:r/>
      <w:bookmarkStart w:id="13" w:name="_Toc25815"/>
      <w:r/>
      <w:bookmarkStart w:id="14" w:name="_Toc1699"/>
      <w:r/>
      <w:bookmarkStart w:id="15" w:name="_Toc15106"/>
      <w:r/>
      <w:bookmarkStart w:id="16" w:name="_Toc27387"/>
      <w:r>
        <w:rPr>
          <w:rFonts w:hint="eastAsia" w:ascii="宋体" w:hAnsi="宋体" w:eastAsia="宋体" w:cs="宋体"/>
          <w:color w:val="auto"/>
          <w:lang w:eastAsia="zh-CN"/>
        </w:rPr>
        <w:t xml:space="preserve">供应商</w:t>
      </w:r>
      <w:r>
        <w:rPr>
          <w:rFonts w:hint="eastAsia" w:ascii="宋体" w:hAnsi="宋体" w:eastAsia="宋体" w:cs="宋体"/>
          <w:color w:val="auto"/>
        </w:rPr>
        <w:t xml:space="preserve">须知前附表：</w:t>
      </w:r>
      <w:bookmarkEnd w:id="12"/>
      <w:r/>
      <w:bookmarkEnd w:id="13"/>
      <w:r/>
      <w:bookmarkEnd w:id="14"/>
      <w:r/>
      <w:bookmarkEnd w:id="15"/>
      <w:r/>
      <w:bookmarkEnd w:id="16"/>
      <w:r/>
      <w:r/>
    </w:p>
    <w:tbl>
      <w:tblPr>
        <w:tblStyle w:val="92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773"/>
        <w:gridCol w:w="6661"/>
      </w:tblGrid>
      <w:tr>
        <w:trPr>
          <w:trHeight w:val="462"/>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rPr>
                <w:rFonts w:ascii="宋体" w:hAnsi="宋体" w:eastAsia="宋体" w:cs="宋体"/>
                <w:b/>
                <w:color w:val="auto"/>
                <w:sz w:val="24"/>
                <w:szCs w:val="24"/>
              </w:rPr>
            </w:pPr>
            <w:r/>
            <w:bookmarkStart w:id="17" w:name="_Toc81575191"/>
            <w:r/>
            <w:bookmarkStart w:id="18" w:name="_Toc81575154"/>
            <w:r/>
            <w:bookmarkStart w:id="19" w:name="_Toc29262"/>
            <w:r>
              <w:rPr>
                <w:rFonts w:hint="eastAsia" w:ascii="宋体" w:hAnsi="宋体" w:eastAsia="宋体" w:cs="宋体"/>
                <w:b/>
                <w:color w:val="auto"/>
                <w:sz w:val="24"/>
                <w:szCs w:val="24"/>
              </w:rPr>
              <w:t xml:space="preserve">序号</w:t>
            </w:r>
            <w:r/>
          </w:p>
        </w:tc>
        <w:tc>
          <w:tcPr>
            <w:tcBorders>
              <w:top w:val="single" w:color="000000" w:sz="4" w:space="0"/>
              <w:left w:val="none" w:color="000000" w:sz="4" w:space="0"/>
              <w:bottom w:val="single" w:color="000000" w:sz="4" w:space="0"/>
              <w:right w:val="single" w:color="000000" w:sz="4" w:space="0"/>
            </w:tcBorders>
            <w:tcW w:w="1773" w:type="dxa"/>
            <w:vAlign w:val="center"/>
            <w:textDirection w:val="lrTb"/>
            <w:noWrap w:val="false"/>
          </w:tcPr>
          <w:p>
            <w:pPr>
              <w:jc w:val="center"/>
              <w:rPr>
                <w:rFonts w:ascii="宋体" w:hAnsi="宋体" w:eastAsia="宋体" w:cs="宋体"/>
                <w:b/>
                <w:color w:val="auto"/>
                <w:sz w:val="24"/>
                <w:szCs w:val="24"/>
              </w:rPr>
            </w:pPr>
            <w:r>
              <w:rPr>
                <w:rFonts w:hint="eastAsia" w:ascii="宋体" w:hAnsi="宋体" w:eastAsia="宋体" w:cs="宋体"/>
                <w:b/>
                <w:color w:val="auto"/>
                <w:sz w:val="24"/>
                <w:szCs w:val="24"/>
              </w:rPr>
              <w:t xml:space="preserve">内容</w:t>
            </w:r>
            <w:r/>
          </w:p>
        </w:tc>
        <w:tc>
          <w:tcPr>
            <w:tcBorders>
              <w:top w:val="single" w:color="000000" w:sz="4" w:space="0"/>
              <w:left w:val="none" w:color="000000" w:sz="4" w:space="0"/>
              <w:bottom w:val="single" w:color="000000" w:sz="4" w:space="0"/>
              <w:right w:val="single" w:color="000000" w:sz="4" w:space="0"/>
            </w:tcBorders>
            <w:tcW w:w="6661" w:type="dxa"/>
            <w:vAlign w:val="center"/>
            <w:textDirection w:val="lrTb"/>
            <w:noWrap w:val="false"/>
          </w:tcPr>
          <w:p>
            <w:pPr>
              <w:jc w:val="center"/>
              <w:rPr>
                <w:rFonts w:ascii="宋体" w:hAnsi="宋体" w:eastAsia="宋体" w:cs="宋体"/>
                <w:b/>
                <w:color w:val="auto"/>
                <w:sz w:val="24"/>
                <w:szCs w:val="24"/>
              </w:rPr>
            </w:pPr>
            <w:r>
              <w:rPr>
                <w:rFonts w:hint="eastAsia" w:ascii="宋体" w:hAnsi="宋体" w:eastAsia="宋体" w:cs="宋体"/>
                <w:b/>
                <w:color w:val="auto"/>
                <w:sz w:val="24"/>
                <w:szCs w:val="24"/>
              </w:rPr>
              <w:t xml:space="preserve">说明及要求</w:t>
            </w:r>
            <w:r/>
          </w:p>
        </w:tc>
      </w:tr>
      <w:tr>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top w:val="single" w:color="000000" w:sz="4" w:space="0"/>
              <w:left w:val="none" w:color="000000" w:sz="4" w:space="0"/>
              <w:bottom w:val="single" w:color="000000" w:sz="4" w:space="0"/>
              <w:right w:val="single" w:color="000000" w:sz="4" w:space="0"/>
            </w:tcBorders>
            <w:tcW w:w="1773" w:type="dxa"/>
            <w:vAlign w:val="center"/>
            <w:textDirection w:val="lrTb"/>
            <w:noWrap w:val="false"/>
          </w:tcPr>
          <w:p>
            <w:pPr>
              <w:jc w:val="cente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项目属性</w:t>
            </w:r>
            <w:r/>
          </w:p>
        </w:tc>
        <w:tc>
          <w:tcPr>
            <w:tcBorders>
              <w:top w:val="single" w:color="000000" w:sz="4" w:space="0"/>
              <w:left w:val="none" w:color="000000" w:sz="4" w:space="0"/>
              <w:bottom w:val="single" w:color="000000" w:sz="4" w:space="0"/>
              <w:right w:val="single" w:color="000000" w:sz="4" w:space="0"/>
            </w:tcBorders>
            <w:tcW w:w="6661" w:type="dxa"/>
            <w:vAlign w:val="center"/>
            <w:textDirection w:val="lrTb"/>
            <w:noWrap w:val="false"/>
          </w:tcPr>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本项目</w:t>
            </w:r>
            <w:bookmarkStart w:id="20" w:name="EB9a5853ee094f4f0ea6ec3169265f6f2c"/>
            <w:r>
              <w:rPr>
                <w:rFonts w:hint="eastAsia" w:ascii="宋体" w:hAnsi="宋体" w:eastAsia="宋体" w:cs="宋体"/>
                <w:color w:val="auto"/>
                <w:sz w:val="24"/>
                <w:szCs w:val="24"/>
              </w:rPr>
              <w:t xml:space="preserve">属性按以下第</w:t>
            </w:r>
            <w:bookmarkEnd w:id="20"/>
            <w:r>
              <w:rPr>
                <w:rFonts w:hint="eastAsia" w:ascii="宋体" w:hAnsi="宋体" w:eastAsia="宋体" w:cs="宋体"/>
                <w:color w:val="auto"/>
                <w:sz w:val="24"/>
                <w:szCs w:val="24"/>
                <w:u w:val="single"/>
                <w:lang w:eastAsia="zh-CN"/>
              </w:rPr>
              <w:t xml:space="preserve">3</w:t>
            </w:r>
            <w:r>
              <w:rPr>
                <w:rFonts w:hint="eastAsia" w:ascii="宋体" w:hAnsi="宋体" w:eastAsia="宋体" w:cs="宋体"/>
                <w:color w:val="auto"/>
                <w:sz w:val="24"/>
                <w:szCs w:val="24"/>
              </w:rPr>
              <w:t xml:space="preserve">种确定：</w:t>
            </w:r>
            <w:r/>
          </w:p>
          <w:p>
            <w:pPr>
              <w:ind w:firstLine="240"/>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1.货物</w:t>
            </w:r>
            <w:bookmarkStart w:id="21" w:name="EBd5c6c026f9674c39b21b31ecd0c1e7fa"/>
            <w:r>
              <w:rPr>
                <w:rFonts w:hint="eastAsia" w:ascii="宋体" w:hAnsi="宋体" w:eastAsia="宋体" w:cs="宋体"/>
                <w:color w:val="auto"/>
                <w:sz w:val="24"/>
                <w:szCs w:val="24"/>
              </w:rPr>
              <w:t xml:space="preserve">采购；2.</w:t>
            </w:r>
            <w:bookmarkEnd w:id="21"/>
            <w:r>
              <w:rPr>
                <w:rFonts w:hint="eastAsia" w:ascii="宋体" w:hAnsi="宋体" w:eastAsia="宋体" w:cs="宋体"/>
                <w:color w:val="auto"/>
                <w:sz w:val="24"/>
                <w:szCs w:val="24"/>
              </w:rPr>
              <w:t xml:space="preserve">服务</w:t>
            </w:r>
            <w:bookmarkStart w:id="22" w:name="EBf7d2a4f44ecb4166a93ea852e73be69f"/>
            <w:r>
              <w:rPr>
                <w:rFonts w:hint="eastAsia" w:ascii="宋体" w:hAnsi="宋体" w:eastAsia="宋体" w:cs="宋体"/>
                <w:color w:val="auto"/>
                <w:sz w:val="24"/>
                <w:szCs w:val="24"/>
              </w:rPr>
              <w:t xml:space="preserve">采购；3.</w:t>
            </w:r>
            <w:bookmarkEnd w:id="22"/>
            <w:r>
              <w:rPr>
                <w:rFonts w:hint="eastAsia" w:ascii="宋体" w:hAnsi="宋体" w:eastAsia="宋体" w:cs="宋体"/>
                <w:color w:val="auto"/>
                <w:sz w:val="24"/>
                <w:szCs w:val="24"/>
              </w:rPr>
              <w:t xml:space="preserve">工程采购。</w:t>
            </w:r>
            <w:r/>
          </w:p>
        </w:tc>
      </w:tr>
      <w:tr>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2</w:t>
            </w:r>
            <w:r/>
          </w:p>
        </w:tc>
        <w:tc>
          <w:tcPr>
            <w:tcBorders>
              <w:top w:val="single" w:color="000000" w:sz="4" w:space="0"/>
              <w:left w:val="none" w:color="000000" w:sz="4" w:space="0"/>
              <w:bottom w:val="single" w:color="000000" w:sz="4" w:space="0"/>
              <w:right w:val="single" w:color="000000" w:sz="4" w:space="0"/>
            </w:tcBorders>
            <w:tcW w:w="1773" w:type="dxa"/>
            <w:vAlign w:val="center"/>
            <w:textDirection w:val="lrTb"/>
            <w:noWrap w:val="false"/>
          </w:tcPr>
          <w:p>
            <w:pPr>
              <w:jc w:val="cente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投标有效期</w:t>
            </w:r>
            <w:r/>
          </w:p>
        </w:tc>
        <w:tc>
          <w:tcPr>
            <w:tcBorders>
              <w:top w:val="single" w:color="000000" w:sz="4" w:space="0"/>
              <w:left w:val="none" w:color="000000" w:sz="4" w:space="0"/>
              <w:bottom w:val="single" w:color="000000" w:sz="4" w:space="0"/>
              <w:right w:val="single" w:color="000000" w:sz="4" w:space="0"/>
            </w:tcBorders>
            <w:tcW w:w="6661" w:type="dxa"/>
            <w:vAlign w:val="center"/>
            <w:textDirection w:val="lrTb"/>
            <w:noWrap w:val="false"/>
          </w:tcPr>
          <w:p>
            <w:pPr>
              <w:spacing w:line="400" w:lineRule="exact"/>
              <w:rPr>
                <w:rFonts w:ascii="宋体" w:hAnsi="宋体" w:eastAsia="宋体" w:cs="宋体"/>
                <w:color w:val="auto"/>
                <w:sz w:val="24"/>
                <w:szCs w:val="24"/>
              </w:rPr>
            </w:pPr>
            <w:r/>
            <w:bookmarkStart w:id="23" w:name="EBd40b5fb42f2944a3b45e579ce3941f02"/>
            <w:r/>
            <w:bookmarkEnd w:id="23"/>
            <w:r>
              <w:rPr>
                <w:rFonts w:hint="eastAsia" w:ascii="宋体" w:hAnsi="宋体" w:eastAsia="宋体" w:cs="宋体"/>
                <w:color w:val="auto"/>
                <w:sz w:val="24"/>
                <w:szCs w:val="24"/>
              </w:rPr>
              <w:t xml:space="preserve">60日（从提交响应文件截止之日起算）</w:t>
            </w:r>
            <w:r/>
          </w:p>
        </w:tc>
      </w:tr>
      <w:tr>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3</w:t>
            </w:r>
            <w:r/>
          </w:p>
        </w:tc>
        <w:tc>
          <w:tcPr>
            <w:tcBorders>
              <w:top w:val="single" w:color="000000" w:sz="4" w:space="0"/>
              <w:left w:val="none" w:color="000000" w:sz="4" w:space="0"/>
              <w:bottom w:val="single" w:color="000000" w:sz="4" w:space="0"/>
              <w:right w:val="single" w:color="000000" w:sz="4" w:space="0"/>
            </w:tcBorders>
            <w:tcW w:w="1773" w:type="dxa"/>
            <w:vAlign w:val="center"/>
            <w:textDirection w:val="lrTb"/>
            <w:noWrap w:val="false"/>
          </w:tcPr>
          <w:p>
            <w:pPr>
              <w:jc w:val="cente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响应文件份数</w:t>
            </w:r>
            <w:r/>
          </w:p>
        </w:tc>
        <w:tc>
          <w:tcPr>
            <w:tcBorders>
              <w:top w:val="single" w:color="000000" w:sz="4" w:space="0"/>
              <w:left w:val="none" w:color="000000" w:sz="4" w:space="0"/>
              <w:bottom w:val="single" w:color="000000" w:sz="4" w:space="0"/>
              <w:right w:val="single" w:color="000000" w:sz="4" w:space="0"/>
            </w:tcBorders>
            <w:tcW w:w="6661" w:type="dxa"/>
            <w:vAlign w:val="center"/>
            <w:textDirection w:val="lrTb"/>
            <w:noWrap w:val="false"/>
          </w:tcPr>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提交加密电子响应文件</w:t>
            </w:r>
            <w:r>
              <w:rPr>
                <w:rFonts w:hint="eastAsia" w:ascii="宋体" w:hAnsi="宋体" w:eastAsia="宋体" w:cs="宋体"/>
                <w:color w:val="auto"/>
                <w:sz w:val="24"/>
                <w:szCs w:val="24"/>
                <w:u w:val="single"/>
              </w:rPr>
              <w:t xml:space="preserve">1</w:t>
            </w:r>
            <w:r>
              <w:rPr>
                <w:rFonts w:hint="eastAsia" w:ascii="宋体" w:hAnsi="宋体" w:eastAsia="宋体" w:cs="宋体"/>
                <w:color w:val="auto"/>
                <w:sz w:val="24"/>
                <w:szCs w:val="24"/>
              </w:rPr>
              <w:t xml:space="preserve">份。</w:t>
            </w:r>
            <w:r/>
          </w:p>
        </w:tc>
      </w:tr>
      <w:tr>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4</w:t>
            </w:r>
            <w:r/>
          </w:p>
        </w:tc>
        <w:tc>
          <w:tcPr>
            <w:tcBorders>
              <w:top w:val="single" w:color="000000" w:sz="4" w:space="0"/>
              <w:left w:val="none" w:color="000000" w:sz="4" w:space="0"/>
              <w:bottom w:val="single" w:color="000000" w:sz="4" w:space="0"/>
              <w:right w:val="single" w:color="000000" w:sz="4" w:space="0"/>
            </w:tcBorders>
            <w:tcW w:w="1773" w:type="dxa"/>
            <w:vAlign w:val="center"/>
            <w:textDirection w:val="lrTb"/>
            <w:noWrap w:val="false"/>
          </w:tcPr>
          <w:p>
            <w:pPr>
              <w:jc w:val="cente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开标</w:t>
            </w:r>
            <w:r/>
          </w:p>
        </w:tc>
        <w:tc>
          <w:tcPr>
            <w:tcBorders>
              <w:top w:val="single" w:color="000000" w:sz="4" w:space="0"/>
              <w:left w:val="none" w:color="000000" w:sz="4" w:space="0"/>
              <w:bottom w:val="single" w:color="000000" w:sz="4" w:space="0"/>
              <w:right w:val="single" w:color="000000" w:sz="4" w:space="0"/>
            </w:tcBorders>
            <w:tcW w:w="6661" w:type="dxa"/>
            <w:vAlign w:val="center"/>
            <w:textDirection w:val="lrTb"/>
            <w:noWrap w:val="false"/>
          </w:tcPr>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lang w:eastAsia="zh-CN"/>
              </w:rPr>
              <w:t xml:space="preserve">在“</w:t>
            </w:r>
            <w:r>
              <w:rPr>
                <w:rFonts w:hint="eastAsia" w:ascii="宋体" w:hAnsi="宋体" w:eastAsia="宋体" w:cs="宋体"/>
                <w:color w:val="auto"/>
                <w:sz w:val="24"/>
                <w:szCs w:val="24"/>
              </w:rPr>
              <w:t xml:space="preserve">苏采云”政府采购交易系统网上开标大厅进行不见面开标。</w:t>
            </w:r>
            <w:r/>
          </w:p>
        </w:tc>
      </w:tr>
      <w:tr>
        <w:trPr>
          <w:trHeight w:val="9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5</w:t>
            </w:r>
            <w:r/>
          </w:p>
        </w:tc>
        <w:tc>
          <w:tcPr>
            <w:tcBorders>
              <w:top w:val="single" w:color="000000" w:sz="4" w:space="0"/>
              <w:left w:val="none" w:color="000000" w:sz="4" w:space="0"/>
              <w:bottom w:val="single" w:color="000000" w:sz="4" w:space="0"/>
              <w:right w:val="single" w:color="000000" w:sz="4" w:space="0"/>
            </w:tcBorders>
            <w:tcW w:w="1773" w:type="dxa"/>
            <w:vAlign w:val="center"/>
            <w:textDirection w:val="lrTb"/>
            <w:noWrap w:val="false"/>
          </w:tcPr>
          <w:p>
            <w:pPr>
              <w:jc w:val="cente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进口产品</w:t>
            </w:r>
            <w:r/>
          </w:p>
        </w:tc>
        <w:tc>
          <w:tcPr>
            <w:tcBorders>
              <w:top w:val="single" w:color="000000" w:sz="4" w:space="0"/>
              <w:left w:val="none" w:color="000000" w:sz="4" w:space="0"/>
              <w:bottom w:val="single" w:color="000000" w:sz="4" w:space="0"/>
              <w:right w:val="single" w:color="000000" w:sz="4" w:space="0"/>
            </w:tcBorders>
            <w:tcW w:w="6661" w:type="dxa"/>
            <w:vAlign w:val="center"/>
            <w:textDirection w:val="lrTb"/>
            <w:noWrap w:val="false"/>
          </w:tcPr>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按以下第</w:t>
            </w:r>
            <w:r>
              <w:rPr>
                <w:rFonts w:hint="eastAsia" w:ascii="宋体" w:hAnsi="宋体" w:eastAsia="宋体" w:cs="宋体"/>
                <w:color w:val="auto"/>
                <w:sz w:val="24"/>
                <w:szCs w:val="24"/>
                <w:u w:val="single"/>
              </w:rPr>
              <w:t xml:space="preserve">2</w:t>
            </w:r>
            <w:r>
              <w:rPr>
                <w:rFonts w:hint="eastAsia" w:ascii="宋体" w:hAnsi="宋体" w:eastAsia="宋体" w:cs="宋体"/>
                <w:color w:val="auto"/>
                <w:sz w:val="24"/>
                <w:szCs w:val="24"/>
              </w:rPr>
              <w:t xml:space="preserve">种方式确定：</w:t>
            </w:r>
            <w:r/>
          </w:p>
          <w:p>
            <w:pPr>
              <w:ind w:firstLine="240"/>
              <w:spacing w:line="360" w:lineRule="exact"/>
              <w:rPr>
                <w:rFonts w:ascii="宋体" w:hAnsi="宋体" w:eastAsia="宋体" w:cs="宋体"/>
                <w:color w:val="auto"/>
                <w:sz w:val="24"/>
                <w:szCs w:val="24"/>
              </w:rPr>
            </w:pPr>
            <w:r>
              <w:rPr>
                <w:rFonts w:hint="eastAsia" w:ascii="宋体" w:hAnsi="宋体" w:eastAsia="宋体" w:cs="宋体"/>
                <w:color w:val="auto"/>
                <w:sz w:val="24"/>
                <w:szCs w:val="24"/>
              </w:rPr>
              <w:t xml:space="preserve">1.接受进口产品。</w:t>
            </w:r>
            <w:r>
              <w:rPr>
                <w:rFonts w:hint="eastAsia" w:ascii="宋体" w:hAnsi="宋体" w:eastAsia="宋体" w:cs="宋体"/>
                <w:color w:val="auto"/>
                <w:sz w:val="24"/>
              </w:rPr>
              <w:t xml:space="preserve">应当符合《政府采购进口产品管理办法》（财库〔2007〕119号）、《关于政府采购进口产品管理有关问题的通知》（财办库〔2008〕248号）等相关规定</w:t>
            </w:r>
            <w:r>
              <w:rPr>
                <w:rFonts w:hint="eastAsia" w:ascii="宋体" w:hAnsi="宋体" w:eastAsia="宋体" w:cs="宋体"/>
                <w:color w:val="auto"/>
                <w:sz w:val="24"/>
                <w:szCs w:val="24"/>
              </w:rPr>
              <w:t xml:space="preserve">；</w:t>
            </w:r>
            <w:r/>
          </w:p>
          <w:p>
            <w:pPr>
              <w:ind w:firstLine="240"/>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2.不接受进口产品。</w:t>
            </w:r>
            <w:r/>
          </w:p>
        </w:tc>
      </w:tr>
      <w:tr>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6</w:t>
            </w:r>
            <w:r/>
          </w:p>
        </w:tc>
        <w:tc>
          <w:tcPr>
            <w:tcBorders>
              <w:top w:val="single" w:color="000000" w:sz="4" w:space="0"/>
              <w:left w:val="none" w:color="000000" w:sz="4" w:space="0"/>
              <w:bottom w:val="single" w:color="000000" w:sz="4" w:space="0"/>
              <w:right w:val="single" w:color="000000" w:sz="4" w:space="0"/>
            </w:tcBorders>
            <w:tcW w:w="1773" w:type="dxa"/>
            <w:vAlign w:val="center"/>
            <w:textDirection w:val="lrTb"/>
            <w:noWrap w:val="false"/>
          </w:tcPr>
          <w:p>
            <w:pPr>
              <w:jc w:val="cente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评标办法</w:t>
            </w:r>
            <w:r/>
          </w:p>
        </w:tc>
        <w:tc>
          <w:tcPr>
            <w:tcBorders>
              <w:top w:val="single" w:color="000000" w:sz="4" w:space="0"/>
              <w:left w:val="none" w:color="000000" w:sz="4" w:space="0"/>
              <w:bottom w:val="single" w:color="000000" w:sz="4" w:space="0"/>
              <w:right w:val="single" w:color="000000" w:sz="4" w:space="0"/>
            </w:tcBorders>
            <w:tcW w:w="6661" w:type="dxa"/>
            <w:vAlign w:val="center"/>
            <w:textDirection w:val="lrTb"/>
            <w:noWrap w:val="false"/>
          </w:tcPr>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具体评标办法详见</w:t>
            </w:r>
            <w:r>
              <w:rPr>
                <w:rFonts w:hint="eastAsia" w:ascii="宋体" w:hAnsi="宋体" w:eastAsia="宋体" w:cs="宋体"/>
                <w:color w:val="auto"/>
                <w:sz w:val="24"/>
                <w:szCs w:val="24"/>
                <w:lang w:eastAsia="zh-CN"/>
              </w:rPr>
              <w:t xml:space="preserve">磋商文件</w:t>
            </w:r>
            <w:r>
              <w:rPr>
                <w:rFonts w:hint="eastAsia" w:ascii="宋体" w:hAnsi="宋体" w:eastAsia="宋体" w:cs="宋体"/>
                <w:color w:val="auto"/>
                <w:sz w:val="24"/>
                <w:szCs w:val="24"/>
              </w:rPr>
              <w:t xml:space="preserve">第</w:t>
            </w:r>
            <w:r>
              <w:rPr>
                <w:rFonts w:hint="eastAsia" w:ascii="宋体" w:hAnsi="宋体" w:eastAsia="宋体" w:cs="宋体"/>
                <w:color w:val="auto"/>
                <w:sz w:val="24"/>
                <w:szCs w:val="24"/>
                <w:lang w:eastAsia="zh-CN"/>
              </w:rPr>
              <w:t xml:space="preserve">五</w:t>
            </w:r>
            <w:r>
              <w:rPr>
                <w:rFonts w:hint="eastAsia" w:ascii="宋体" w:hAnsi="宋体" w:eastAsia="宋体" w:cs="宋体"/>
                <w:color w:val="auto"/>
                <w:sz w:val="24"/>
                <w:szCs w:val="24"/>
              </w:rPr>
              <w:t xml:space="preserve">章。</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磋商小组依据磋商文件规定的评标办法和</w:t>
            </w:r>
            <w:r>
              <w:rPr>
                <w:rFonts w:hint="eastAsia" w:ascii="宋体" w:hAnsi="宋体" w:eastAsia="宋体" w:cs="宋体"/>
                <w:color w:val="auto"/>
                <w:sz w:val="24"/>
                <w:szCs w:val="24"/>
                <w:lang w:eastAsia="zh-CN"/>
              </w:rPr>
              <w:t xml:space="preserve">标准</w:t>
            </w:r>
            <w:r>
              <w:rPr>
                <w:rFonts w:hint="eastAsia" w:ascii="宋体" w:hAnsi="宋体" w:eastAsia="宋体" w:cs="宋体"/>
                <w:color w:val="auto"/>
                <w:sz w:val="24"/>
                <w:szCs w:val="24"/>
              </w:rPr>
              <w:t xml:space="preserve">推荐</w:t>
            </w:r>
            <w:r>
              <w:rPr>
                <w:rFonts w:hint="eastAsia" w:ascii="宋体" w:hAnsi="宋体" w:eastAsia="宋体" w:cs="宋体"/>
                <w:color w:val="auto"/>
                <w:sz w:val="24"/>
                <w:szCs w:val="24"/>
                <w:u w:val="single"/>
                <w:lang w:eastAsia="zh-CN"/>
              </w:rPr>
              <w:t xml:space="preserve">3</w:t>
            </w:r>
            <w:r>
              <w:rPr>
                <w:rFonts w:hint="eastAsia" w:ascii="宋体" w:hAnsi="宋体" w:eastAsia="宋体" w:cs="宋体"/>
                <w:color w:val="auto"/>
                <w:sz w:val="24"/>
                <w:szCs w:val="24"/>
              </w:rPr>
              <w:t xml:space="preserve">名</w:t>
            </w:r>
            <w:r>
              <w:rPr>
                <w:rFonts w:hint="eastAsia" w:ascii="宋体" w:hAnsi="宋体" w:eastAsia="宋体" w:cs="宋体"/>
                <w:color w:val="auto"/>
                <w:sz w:val="24"/>
                <w:szCs w:val="24"/>
                <w:lang w:eastAsia="zh-CN"/>
              </w:rPr>
              <w:t xml:space="preserve">成交</w:t>
            </w:r>
            <w:r>
              <w:rPr>
                <w:rFonts w:hint="eastAsia" w:ascii="宋体" w:hAnsi="宋体" w:eastAsia="宋体" w:cs="宋体"/>
                <w:color w:val="auto"/>
                <w:sz w:val="24"/>
                <w:szCs w:val="24"/>
              </w:rPr>
              <w:t xml:space="preserve">候选人。</w:t>
            </w:r>
            <w:r/>
          </w:p>
        </w:tc>
      </w:tr>
      <w:tr>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7</w:t>
            </w:r>
            <w:r/>
          </w:p>
        </w:tc>
        <w:tc>
          <w:tcPr>
            <w:tcBorders>
              <w:top w:val="single" w:color="000000" w:sz="4" w:space="0"/>
              <w:left w:val="none" w:color="000000" w:sz="4" w:space="0"/>
              <w:bottom w:val="single" w:color="000000" w:sz="4" w:space="0"/>
              <w:right w:val="single" w:color="000000" w:sz="4" w:space="0"/>
            </w:tcBorders>
            <w:tcW w:w="1773" w:type="dxa"/>
            <w:vAlign w:val="center"/>
            <w:textDirection w:val="lrTb"/>
            <w:noWrap w:val="false"/>
          </w:tcPr>
          <w:p>
            <w:pPr>
              <w:jc w:val="cente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确定</w:t>
            </w:r>
            <w:r>
              <w:rPr>
                <w:rFonts w:hint="eastAsia" w:ascii="宋体" w:hAnsi="宋体" w:eastAsia="宋体" w:cs="宋体"/>
                <w:color w:val="auto"/>
                <w:sz w:val="24"/>
                <w:szCs w:val="24"/>
                <w:lang w:eastAsia="zh-CN"/>
              </w:rPr>
              <w:t xml:space="preserve">成交</w:t>
            </w:r>
            <w:r>
              <w:rPr>
                <w:rFonts w:hint="eastAsia" w:ascii="宋体" w:hAnsi="宋体" w:eastAsia="宋体" w:cs="宋体"/>
                <w:color w:val="auto"/>
                <w:sz w:val="24"/>
                <w:szCs w:val="24"/>
              </w:rPr>
              <w:t xml:space="preserve">人</w:t>
            </w:r>
            <w:r/>
          </w:p>
        </w:tc>
        <w:tc>
          <w:tcPr>
            <w:tcBorders>
              <w:top w:val="single" w:color="000000" w:sz="4" w:space="0"/>
              <w:left w:val="none" w:color="000000" w:sz="4" w:space="0"/>
              <w:bottom w:val="single" w:color="000000" w:sz="4" w:space="0"/>
              <w:right w:val="single" w:color="000000" w:sz="4" w:space="0"/>
            </w:tcBorders>
            <w:tcW w:w="6661" w:type="dxa"/>
            <w:vAlign w:val="center"/>
            <w:textDirection w:val="lrTb"/>
            <w:noWrap w:val="false"/>
          </w:tcPr>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按以下第</w:t>
            </w:r>
            <w:r>
              <w:rPr>
                <w:rFonts w:hint="eastAsia" w:ascii="宋体" w:hAnsi="宋体" w:eastAsia="宋体" w:cs="宋体"/>
                <w:color w:val="auto"/>
                <w:sz w:val="24"/>
                <w:szCs w:val="24"/>
                <w:u w:val="single"/>
              </w:rPr>
              <w:t xml:space="preserve">2</w:t>
            </w:r>
            <w:r>
              <w:rPr>
                <w:rFonts w:hint="eastAsia" w:ascii="宋体" w:hAnsi="宋体" w:eastAsia="宋体" w:cs="宋体"/>
                <w:color w:val="auto"/>
                <w:sz w:val="24"/>
                <w:szCs w:val="24"/>
              </w:rPr>
              <w:t xml:space="preserve">种方式确定</w:t>
            </w:r>
            <w:r>
              <w:rPr>
                <w:rFonts w:hint="eastAsia" w:ascii="宋体" w:hAnsi="宋体" w:eastAsia="宋体" w:cs="宋体"/>
                <w:color w:val="auto"/>
                <w:sz w:val="24"/>
                <w:szCs w:val="24"/>
                <w:lang w:eastAsia="zh-CN"/>
              </w:rPr>
              <w:t xml:space="preserve">成交</w:t>
            </w:r>
            <w:r>
              <w:rPr>
                <w:rFonts w:hint="eastAsia" w:ascii="宋体" w:hAnsi="宋体" w:eastAsia="宋体" w:cs="宋体"/>
                <w:color w:val="auto"/>
                <w:sz w:val="24"/>
                <w:szCs w:val="24"/>
              </w:rPr>
              <w:t xml:space="preserve">人：</w:t>
            </w:r>
            <w:r/>
          </w:p>
          <w:p>
            <w:pPr>
              <w:ind w:firstLine="240"/>
              <w:spacing w:line="400" w:lineRule="exact"/>
              <w:rPr>
                <w:rFonts w:ascii="宋体" w:hAnsi="宋体" w:eastAsia="宋体" w:cs="宋体"/>
                <w:color w:val="auto"/>
                <w:sz w:val="24"/>
                <w:szCs w:val="24"/>
              </w:rPr>
            </w:pPr>
            <w:r>
              <w:rPr>
                <w:rFonts w:hint="eastAsia" w:ascii="宋体" w:hAnsi="宋体" w:eastAsia="宋体" w:cs="宋体"/>
                <w:color w:val="auto"/>
                <w:sz w:val="24"/>
                <w:szCs w:val="24"/>
                <w:lang w:eastAsia="zh-CN"/>
              </w:rPr>
              <w:t xml:space="preserve">1.</w:t>
            </w:r>
            <w:r>
              <w:rPr>
                <w:rFonts w:hint="eastAsia" w:ascii="宋体" w:hAnsi="宋体" w:eastAsia="宋体" w:cs="宋体"/>
                <w:color w:val="auto"/>
                <w:sz w:val="24"/>
                <w:szCs w:val="24"/>
              </w:rPr>
              <w:t xml:space="preserve">磋商小组直接确定排名第一的成交候选供应商为成交供应商；</w:t>
            </w:r>
            <w:r/>
          </w:p>
          <w:p>
            <w:pPr>
              <w:ind w:firstLine="240"/>
              <w:spacing w:line="400" w:lineRule="exact"/>
              <w:rPr>
                <w:rFonts w:ascii="宋体" w:hAnsi="宋体" w:eastAsia="宋体" w:cs="宋体"/>
                <w:color w:val="auto"/>
                <w:sz w:val="24"/>
                <w:szCs w:val="24"/>
              </w:rPr>
            </w:pPr>
            <w:r>
              <w:rPr>
                <w:rFonts w:hint="eastAsia" w:ascii="宋体" w:hAnsi="宋体" w:eastAsia="宋体" w:cs="宋体"/>
                <w:color w:val="auto"/>
                <w:sz w:val="24"/>
                <w:szCs w:val="24"/>
                <w:lang w:eastAsia="zh-CN"/>
              </w:rPr>
              <w:t xml:space="preserve">2.</w:t>
            </w:r>
            <w:r>
              <w:rPr>
                <w:rFonts w:hint="eastAsia" w:ascii="宋体" w:hAnsi="宋体" w:eastAsia="宋体" w:cs="宋体"/>
                <w:color w:val="auto"/>
                <w:sz w:val="24"/>
                <w:szCs w:val="24"/>
              </w:rPr>
              <w:t xml:space="preserve">采购人从评审报告提出的成交候选供应商中按顺序确定成交供应商。</w:t>
            </w:r>
            <w:r/>
          </w:p>
        </w:tc>
      </w:tr>
      <w:tr>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8</w:t>
            </w:r>
            <w:r/>
          </w:p>
        </w:tc>
        <w:tc>
          <w:tcPr>
            <w:tcBorders>
              <w:top w:val="single" w:color="000000" w:sz="4" w:space="0"/>
              <w:left w:val="none" w:color="000000" w:sz="4" w:space="0"/>
              <w:bottom w:val="single" w:color="000000" w:sz="4" w:space="0"/>
              <w:right w:val="single" w:color="000000" w:sz="4" w:space="0"/>
            </w:tcBorders>
            <w:tcW w:w="1773" w:type="dxa"/>
            <w:vAlign w:val="center"/>
            <w:textDirection w:val="lrTb"/>
            <w:noWrap w:val="false"/>
          </w:tcPr>
          <w:p>
            <w:pPr>
              <w:jc w:val="cente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分包要求</w:t>
            </w:r>
            <w:r/>
          </w:p>
        </w:tc>
        <w:tc>
          <w:tcPr>
            <w:tcBorders>
              <w:top w:val="single" w:color="000000" w:sz="4" w:space="0"/>
              <w:left w:val="none" w:color="000000" w:sz="4" w:space="0"/>
              <w:bottom w:val="single" w:color="000000" w:sz="4" w:space="0"/>
              <w:right w:val="single" w:color="000000" w:sz="4" w:space="0"/>
            </w:tcBorders>
            <w:tcW w:w="6661" w:type="dxa"/>
            <w:vAlign w:val="center"/>
            <w:textDirection w:val="lrTb"/>
            <w:noWrap w:val="false"/>
          </w:tcPr>
          <w:p>
            <w:pPr>
              <w:spacing w:line="400" w:lineRule="exact"/>
              <w:rPr>
                <w:rFonts w:ascii="宋体" w:hAnsi="宋体" w:eastAsia="宋体" w:cs="宋体"/>
                <w:color w:val="auto"/>
                <w:sz w:val="24"/>
                <w:szCs w:val="24"/>
                <w:highlight w:val="none"/>
              </w:rPr>
            </w:pPr>
            <w:r/>
            <w:bookmarkStart w:id="24" w:name="EBebac1462c5d9459fbda8a75065c2455d"/>
            <w:r>
              <w:rPr>
                <w:rFonts w:hint="eastAsia" w:ascii="宋体" w:hAnsi="宋体" w:eastAsia="宋体" w:cs="宋体"/>
                <w:color w:val="auto"/>
                <w:sz w:val="24"/>
                <w:szCs w:val="24"/>
                <w:highlight w:val="none"/>
              </w:rPr>
              <w:t xml:space="preserve">本项目的非主体、非关键性工作是否允许分包</w:t>
            </w:r>
            <w:bookmarkEnd w:id="24"/>
            <w:r>
              <w:rPr>
                <w:rFonts w:hint="eastAsia" w:ascii="宋体" w:hAnsi="宋体" w:eastAsia="宋体" w:cs="宋体"/>
                <w:color w:val="auto"/>
                <w:sz w:val="24"/>
                <w:szCs w:val="24"/>
                <w:highlight w:val="none"/>
              </w:rPr>
              <w:t xml:space="preserve">按以下第</w:t>
            </w:r>
            <w:r>
              <w:rPr>
                <w:rFonts w:hint="eastAsia" w:ascii="宋体" w:hAnsi="宋体" w:eastAsia="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rPr>
              <w:t xml:space="preserve">种方式确定：</w:t>
            </w:r>
            <w:r/>
          </w:p>
          <w:p>
            <w:pPr>
              <w:ind w:firstLine="24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1.允许分包，</w:t>
            </w:r>
            <w:bookmarkStart w:id="25" w:name="EB512ba06683724173802e2aae54a26079"/>
            <w:r>
              <w:rPr>
                <w:rFonts w:hint="eastAsia" w:ascii="宋体" w:hAnsi="宋体" w:eastAsia="宋体" w:cs="宋体"/>
                <w:color w:val="auto"/>
                <w:sz w:val="24"/>
                <w:szCs w:val="24"/>
                <w:highlight w:val="none"/>
              </w:rPr>
              <w:t xml:space="preserve">允许大中型企业向一家或者多家小微企业分包，分包具体内容、金额或比例：</w:t>
            </w:r>
            <w:bookmarkEnd w:id="25"/>
            <w:r>
              <w:rPr>
                <w:rFonts w:hint="eastAsia" w:ascii="宋体" w:hAnsi="宋体" w:eastAsia="宋体" w:cs="宋体"/>
                <w:color w:val="auto"/>
                <w:sz w:val="24"/>
                <w:szCs w:val="24"/>
                <w:highlight w:val="none"/>
                <w:lang w:eastAsia="zh-CN"/>
              </w:rPr>
              <w:t xml:space="preserve">本项目所涉及的公路机电工程专业施工内容，经采购人同意后允许分包给相适应的施工资质和施工能力单位。</w:t>
            </w:r>
            <w:r/>
          </w:p>
          <w:p>
            <w:pPr>
              <w:ind w:firstLine="240"/>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2.不允许分包。</w:t>
            </w:r>
            <w:r/>
          </w:p>
        </w:tc>
      </w:tr>
      <w:tr>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9</w:t>
            </w:r>
            <w:r/>
          </w:p>
        </w:tc>
        <w:tc>
          <w:tcPr>
            <w:tcBorders>
              <w:top w:val="single" w:color="000000" w:sz="4" w:space="0"/>
              <w:left w:val="none" w:color="000000" w:sz="4" w:space="0"/>
              <w:bottom w:val="single" w:color="000000" w:sz="4" w:space="0"/>
              <w:right w:val="single" w:color="000000" w:sz="4" w:space="0"/>
            </w:tcBorders>
            <w:tcW w:w="1773" w:type="dxa"/>
            <w:vAlign w:val="center"/>
            <w:textDirection w:val="lrTb"/>
            <w:noWrap w:val="false"/>
          </w:tcPr>
          <w:p>
            <w:pPr>
              <w:jc w:val="cente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代理费用收取方式及标准</w:t>
            </w:r>
            <w:r/>
          </w:p>
        </w:tc>
        <w:tc>
          <w:tcPr>
            <w:tcBorders>
              <w:top w:val="single" w:color="000000" w:sz="4" w:space="0"/>
              <w:left w:val="none" w:color="000000" w:sz="4" w:space="0"/>
              <w:bottom w:val="single" w:color="000000" w:sz="4" w:space="0"/>
              <w:right w:val="single" w:color="000000" w:sz="4" w:space="0"/>
            </w:tcBorders>
            <w:tcW w:w="6661" w:type="dxa"/>
            <w:vAlign w:val="center"/>
            <w:textDirection w:val="lrTb"/>
            <w:noWrap w:val="false"/>
          </w:tcPr>
          <w:p>
            <w:pPr>
              <w:spacing w:line="400" w:lineRule="exact"/>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依据宿财购〔2026〕18号《转发省财政厅关于进一步规范政府采购活动相关费用管理通知》第一条第三款内容以及采购人与采购代理机构签订的委托代理合同约定：代理服务费由成交供应商承担，代理服务费在工程量清单中列支。按照苏招协〔2022〕2号文《江苏省招标代理服务收费的指导意见》规定标准的63%向采购代理机构支付代理服务费。支付方式可以通过转账或数字人民币等方式。</w:t>
            </w:r>
            <w:r/>
          </w:p>
        </w:tc>
      </w:tr>
      <w:tr>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10</w:t>
            </w:r>
            <w:r/>
          </w:p>
        </w:tc>
        <w:tc>
          <w:tcPr>
            <w:tcBorders>
              <w:top w:val="single" w:color="000000" w:sz="4" w:space="0"/>
              <w:left w:val="none" w:color="000000" w:sz="4" w:space="0"/>
              <w:bottom w:val="single" w:color="000000" w:sz="4" w:space="0"/>
              <w:right w:val="single" w:color="000000" w:sz="4" w:space="0"/>
            </w:tcBorders>
            <w:tcW w:w="1773" w:type="dxa"/>
            <w:vAlign w:val="center"/>
            <w:textDirection w:val="lrTb"/>
            <w:noWrap w:val="false"/>
          </w:tcPr>
          <w:p>
            <w:pPr>
              <w:jc w:val="cente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其他</w:t>
            </w:r>
            <w:bookmarkEnd w:id="17"/>
            <w:r/>
            <w:bookmarkEnd w:id="18"/>
            <w:r/>
            <w:bookmarkEnd w:id="19"/>
            <w:r/>
            <w:r/>
          </w:p>
        </w:tc>
        <w:tc>
          <w:tcPr>
            <w:tcBorders>
              <w:top w:val="single" w:color="000000" w:sz="4" w:space="0"/>
              <w:left w:val="none" w:color="000000" w:sz="4" w:space="0"/>
              <w:bottom w:val="single" w:color="000000" w:sz="4" w:space="0"/>
              <w:right w:val="single" w:color="000000" w:sz="4" w:space="0"/>
            </w:tcBorders>
            <w:tcW w:w="6661" w:type="dxa"/>
            <w:vAlign w:val="center"/>
            <w:textDirection w:val="lrTb"/>
            <w:noWrap w:val="false"/>
          </w:tcPr>
          <w:p>
            <w:pPr>
              <w:spacing w:line="400" w:lineRule="exact"/>
              <w:rPr>
                <w:rFonts w:ascii="宋体" w:hAnsi="宋体" w:eastAsia="宋体" w:cs="宋体"/>
                <w:color w:val="auto"/>
                <w:sz w:val="24"/>
                <w:szCs w:val="24"/>
              </w:rPr>
            </w:pPr>
            <w:r>
              <w:rPr>
                <w:rStyle w:val="1134"/>
                <w:rFonts w:hint="eastAsia" w:ascii="宋体" w:hAnsi="宋体" w:cs="宋体"/>
                <w:b/>
                <w:color w:val="auto"/>
                <w:sz w:val="24"/>
              </w:rPr>
              <w:t xml:space="preserve">不管招标结果如何，供应商均应自行承担招标所需一切费用。</w:t>
            </w:r>
            <w:r/>
          </w:p>
        </w:tc>
      </w:tr>
    </w:tbl>
    <w:p>
      <w:pPr>
        <w:pStyle w:val="926"/>
        <w:spacing w:line="305" w:lineRule="auto"/>
        <w:widowControl w:val="off"/>
        <w:rPr>
          <w:rFonts w:ascii="宋体" w:hAnsi="宋体" w:eastAsia="宋体" w:cs="宋体"/>
          <w:color w:val="auto"/>
        </w:rPr>
      </w:pPr>
      <w:r>
        <w:rPr>
          <w:rFonts w:ascii="宋体" w:hAnsi="宋体" w:eastAsia="宋体" w:cs="宋体"/>
          <w:color w:val="auto"/>
        </w:rPr>
      </w:r>
      <w:r/>
    </w:p>
    <w:p>
      <w:pPr>
        <w:jc w:val="both"/>
        <w:keepLines/>
        <w:keepNext/>
        <w:spacing w:line="520" w:lineRule="exact"/>
        <w:widowControl w:val="off"/>
        <w:rPr>
          <w:rFonts w:ascii="宋体" w:hAnsi="宋体" w:eastAsia="宋体" w:cs="宋体"/>
          <w:b/>
          <w:bCs/>
          <w:color w:val="auto"/>
          <w:sz w:val="32"/>
          <w:szCs w:val="32"/>
          <w:lang w:eastAsia="zh-CN"/>
        </w:rPr>
        <w:outlineLvl w:val="1"/>
      </w:pPr>
      <w:r/>
      <w:bookmarkStart w:id="26" w:name="_Toc25222"/>
      <w:r>
        <w:rPr>
          <w:rFonts w:hint="eastAsia" w:ascii="宋体" w:hAnsi="宋体" w:eastAsia="宋体" w:cs="宋体"/>
          <w:b/>
          <w:bCs/>
          <w:color w:val="auto"/>
          <w:sz w:val="32"/>
          <w:szCs w:val="32"/>
          <w:lang w:eastAsia="zh-CN"/>
        </w:rPr>
        <w:t xml:space="preserve">一、总则</w:t>
      </w:r>
      <w:bookmarkEnd w:id="26"/>
      <w:r/>
      <w:r/>
    </w:p>
    <w:p>
      <w:pPr>
        <w:ind w:firstLine="480"/>
        <w:jc w:val="both"/>
        <w:keepLines/>
        <w:keepNext/>
        <w:spacing w:line="520" w:lineRule="exact"/>
        <w:widowControl w:val="off"/>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1.采购方式</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1.1本次政府采购活动采取竞争性磋商（以下简称磋商）方式，本磋商文件仅适用于磋商公告中所述项目。</w:t>
      </w:r>
      <w:r/>
    </w:p>
    <w:p>
      <w:pPr>
        <w:ind w:firstLine="480"/>
        <w:jc w:val="both"/>
        <w:keepLines/>
        <w:keepNext/>
        <w:spacing w:line="520" w:lineRule="exact"/>
        <w:widowControl w:val="off"/>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2.合格的供应商</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2.1满足磋商公告中供应商资格要求的规定。</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2.2满足本磋商文件实质性要求和条件的规定。</w:t>
      </w:r>
      <w:r/>
    </w:p>
    <w:p>
      <w:pPr>
        <w:ind w:firstLine="480"/>
        <w:jc w:val="both"/>
        <w:keepLines/>
        <w:keepNext/>
        <w:spacing w:line="520" w:lineRule="exact"/>
        <w:widowControl w:val="off"/>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3.适用法律</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3.1本次磋商及由此产生的合同受中华人民共和国有关的法律法规制约和保护。</w:t>
      </w:r>
      <w:r/>
    </w:p>
    <w:p>
      <w:pPr>
        <w:ind w:firstLine="480"/>
        <w:jc w:val="both"/>
        <w:keepLines/>
        <w:keepNext/>
        <w:spacing w:line="520" w:lineRule="exact"/>
        <w:widowControl w:val="off"/>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4.磋商费用</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4.1供应商应自行承担所有与参加本次磋商有关的费用，无论磋商过程中的做法和结果如何，采购代理机构在任何情况下均无义务和责任承担这些费用。</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4.2代理费用收取方式及标准：按以下第</w:t>
      </w:r>
      <w:r>
        <w:rPr>
          <w:rFonts w:hint="eastAsia" w:ascii="宋体" w:hAnsi="宋体" w:eastAsia="宋体" w:cs="宋体"/>
          <w:b/>
          <w:bCs/>
          <w:color w:val="auto"/>
          <w:sz w:val="24"/>
          <w:szCs w:val="24"/>
          <w:u w:val="single"/>
          <w:lang w:eastAsia="zh-CN"/>
        </w:rPr>
        <w:t xml:space="preserve">4.2.2</w:t>
      </w:r>
      <w:r>
        <w:rPr>
          <w:rFonts w:hint="eastAsia" w:ascii="宋体" w:hAnsi="宋体" w:eastAsia="宋体" w:cs="宋体"/>
          <w:color w:val="auto"/>
          <w:sz w:val="24"/>
          <w:szCs w:val="24"/>
          <w:lang w:eastAsia="zh-CN"/>
        </w:rPr>
        <w:t xml:space="preserve">种方式执行：</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4.2.1无需支付；</w:t>
      </w:r>
      <w:r/>
    </w:p>
    <w:p>
      <w:pPr>
        <w:ind w:firstLine="480"/>
        <w:jc w:val="both"/>
        <w:spacing w:line="520" w:lineRule="exact"/>
        <w:widowControl w:val="off"/>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4.2.2具体方式及标准为：</w:t>
      </w:r>
      <w:r/>
    </w:p>
    <w:p>
      <w:pPr>
        <w:ind w:firstLine="480"/>
        <w:jc w:val="both"/>
        <w:spacing w:line="520" w:lineRule="exact"/>
        <w:widowControl w:val="off"/>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依据宿财购〔2026〕18号《转发省财政厅关于进一步规范政府采购活动相关费用管理通知》第一条第三款内容以及采购人与采购代理机构签订的委托代理合同约定：</w:t>
      </w:r>
      <w:r>
        <w:rPr>
          <w:rFonts w:hint="eastAsia" w:ascii="宋体" w:hAnsi="宋体" w:eastAsia="宋体" w:cs="宋体"/>
          <w:b/>
          <w:bCs/>
          <w:color w:val="0000ff"/>
          <w:sz w:val="24"/>
          <w:szCs w:val="24"/>
          <w:lang w:eastAsia="zh-CN"/>
        </w:rPr>
        <w:t xml:space="preserve">代理服务费由成交供应商承担，代理服务费在工程量清单中列支。按照苏招协〔2022〕2号文《江苏省招标代理服务收费的指导意见》规定标准的63%向采购代理机构支付代理服务费。</w:t>
      </w:r>
      <w:r>
        <w:rPr>
          <w:rFonts w:hint="eastAsia" w:ascii="宋体" w:hAnsi="宋体" w:eastAsia="宋体" w:cs="宋体"/>
          <w:b/>
          <w:bCs/>
          <w:color w:val="auto"/>
          <w:sz w:val="24"/>
          <w:szCs w:val="24"/>
          <w:lang w:eastAsia="zh-CN"/>
        </w:rPr>
        <w:t xml:space="preserve">支付方式可以通过转账或数字人民币等方式，领取中标（成交）通知书前一次性支付(以项目成交额支付代理服务费用)。</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代理费按照下表计取，采用差额定率分档累进法计算。费率计算的收费为招标代理服务全过程的收费基准价格。</w:t>
      </w:r>
      <w:r/>
    </w:p>
    <w:p>
      <w:pPr>
        <w:ind w:firstLine="480"/>
        <w:jc w:val="center"/>
        <w:spacing w:line="520" w:lineRule="exact"/>
        <w:widowControl w:val="off"/>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综合费率计算方法</w:t>
      </w:r>
      <w:r/>
    </w:p>
    <w:tbl>
      <w:tblPr>
        <w:tblStyle w:val="921"/>
        <w:tblW w:w="0" w:type="auto"/>
        <w:jc w:val="center"/>
        <w:tblCellSpacing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542"/>
        <w:gridCol w:w="1455"/>
        <w:gridCol w:w="1260"/>
        <w:gridCol w:w="1284"/>
      </w:tblGrid>
      <w:tr>
        <w:trPr>
          <w:jc w:val="center"/>
          <w:tblCellSpacing w:w="0" w:type="dxa"/>
          <w:trHeight w:val="300"/>
        </w:trPr>
        <w:tc>
          <w:tcPr>
            <w:tcBorders>
              <w:top w:val="single" w:color="auto" w:sz="6" w:space="0"/>
              <w:left w:val="single" w:color="auto" w:sz="6" w:space="0"/>
              <w:bottom w:val="single" w:color="auto" w:sz="6" w:space="0"/>
              <w:right w:val="single" w:color="auto" w:sz="6" w:space="0"/>
            </w:tcBorders>
            <w:tcW w:w="4542" w:type="dxa"/>
            <w:vAlign w:val="center"/>
            <w:textDirection w:val="lrTb"/>
            <w:noWrap/>
          </w:tcPr>
          <w:p>
            <w:pPr>
              <w:jc w:val="cente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中标金额</w:t>
            </w:r>
            <w:r/>
          </w:p>
        </w:tc>
        <w:tc>
          <w:tcPr>
            <w:tcBorders>
              <w:top w:val="single" w:color="auto" w:sz="6" w:space="0"/>
              <w:left w:val="single" w:color="auto" w:sz="6" w:space="0"/>
              <w:bottom w:val="single" w:color="auto" w:sz="6" w:space="0"/>
              <w:right w:val="single" w:color="auto" w:sz="6" w:space="0"/>
            </w:tcBorders>
            <w:tcW w:w="1455" w:type="dxa"/>
            <w:vAlign w:val="center"/>
            <w:textDirection w:val="lrTb"/>
            <w:noWrap/>
          </w:tcPr>
          <w:p>
            <w:pPr>
              <w:jc w:val="center"/>
              <w:spacing w:line="400" w:lineRule="exact"/>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货物招标</w:t>
            </w:r>
            <w:r/>
          </w:p>
        </w:tc>
        <w:tc>
          <w:tcPr>
            <w:tcBorders>
              <w:top w:val="single" w:color="auto" w:sz="6" w:space="0"/>
              <w:left w:val="single" w:color="auto" w:sz="6" w:space="0"/>
              <w:bottom w:val="single" w:color="auto" w:sz="6" w:space="0"/>
              <w:right w:val="single" w:color="auto" w:sz="6" w:space="0"/>
            </w:tcBorders>
            <w:tcW w:w="1260" w:type="dxa"/>
            <w:vAlign w:val="center"/>
            <w:textDirection w:val="lrTb"/>
            <w:noWrap/>
          </w:tcPr>
          <w:p>
            <w:pPr>
              <w:jc w:val="center"/>
              <w:spacing w:line="400" w:lineRule="exact"/>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服务招标</w:t>
            </w:r>
            <w:r/>
          </w:p>
        </w:tc>
        <w:tc>
          <w:tcPr>
            <w:tcBorders>
              <w:top w:val="single" w:color="auto" w:sz="6" w:space="0"/>
              <w:left w:val="single" w:color="auto" w:sz="6" w:space="0"/>
              <w:bottom w:val="single" w:color="auto" w:sz="6" w:space="0"/>
              <w:right w:val="single" w:color="auto" w:sz="6" w:space="0"/>
            </w:tcBorders>
            <w:tcW w:w="1284" w:type="dxa"/>
            <w:vAlign w:val="center"/>
            <w:textDirection w:val="lrTb"/>
            <w:noWrap/>
          </w:tcPr>
          <w:p>
            <w:pPr>
              <w:jc w:val="center"/>
              <w:spacing w:line="400" w:lineRule="exact"/>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工程招标</w:t>
            </w:r>
            <w:r/>
          </w:p>
        </w:tc>
      </w:tr>
      <w:tr>
        <w:trPr>
          <w:jc w:val="center"/>
          <w:tblCellSpacing w:w="0" w:type="dxa"/>
          <w:trHeight w:val="210"/>
        </w:trPr>
        <w:tc>
          <w:tcPr>
            <w:tcBorders>
              <w:top w:val="single" w:color="auto" w:sz="6" w:space="0"/>
              <w:left w:val="single" w:color="auto" w:sz="6" w:space="0"/>
              <w:bottom w:val="single" w:color="auto" w:sz="6" w:space="0"/>
              <w:right w:val="single" w:color="auto" w:sz="6" w:space="0"/>
            </w:tcBorders>
            <w:tcW w:w="4542" w:type="dxa"/>
            <w:vAlign w:val="center"/>
            <w:textDirection w:val="lrTb"/>
            <w:noWrap/>
          </w:tcPr>
          <w:p>
            <w:pPr>
              <w:jc w:val="center"/>
              <w:spacing w:line="400" w:lineRule="exact"/>
              <w:rPr>
                <w:rFonts w:ascii="宋体" w:hAnsi="宋体" w:eastAsia="宋体" w:cs="宋体"/>
                <w:color w:val="auto"/>
                <w:sz w:val="24"/>
                <w:szCs w:val="24"/>
                <w:lang w:eastAsia="zh-CN"/>
              </w:rPr>
            </w:pPr>
            <w:r>
              <w:rPr>
                <w:rFonts w:hint="eastAsia" w:ascii="宋体" w:hAnsi="宋体" w:eastAsia="宋体" w:cs="宋体"/>
                <w:color w:val="auto"/>
                <w:sz w:val="24"/>
                <w:szCs w:val="24"/>
              </w:rPr>
              <w:t xml:space="preserve">50</w:t>
            </w:r>
            <w:r>
              <w:rPr>
                <w:rFonts w:hint="eastAsia" w:ascii="宋体" w:hAnsi="宋体" w:eastAsia="宋体" w:cs="宋体"/>
                <w:color w:val="auto"/>
                <w:sz w:val="24"/>
                <w:szCs w:val="24"/>
                <w:lang w:eastAsia="zh-CN"/>
              </w:rPr>
              <w:t xml:space="preserve">万元</w:t>
            </w:r>
            <w:r>
              <w:rPr>
                <w:rFonts w:hint="eastAsia" w:ascii="宋体" w:hAnsi="宋体" w:eastAsia="宋体" w:cs="宋体"/>
                <w:color w:val="auto"/>
                <w:sz w:val="24"/>
                <w:szCs w:val="24"/>
              </w:rPr>
              <w:t xml:space="preserve">以下</w:t>
            </w:r>
            <w:r>
              <w:rPr>
                <w:rFonts w:hint="eastAsia" w:ascii="宋体" w:hAnsi="宋体" w:eastAsia="宋体" w:cs="宋体"/>
                <w:color w:val="auto"/>
                <w:sz w:val="24"/>
                <w:szCs w:val="24"/>
                <w:lang w:eastAsia="zh-CN"/>
              </w:rPr>
              <w:t xml:space="preserve">（含50万元）</w:t>
            </w:r>
            <w:r/>
          </w:p>
        </w:tc>
        <w:tc>
          <w:tcPr>
            <w:tcBorders>
              <w:top w:val="single" w:color="auto" w:sz="6" w:space="0"/>
              <w:left w:val="single" w:color="auto" w:sz="6" w:space="0"/>
              <w:bottom w:val="single" w:color="auto" w:sz="6" w:space="0"/>
              <w:right w:val="single" w:color="auto" w:sz="6" w:space="0"/>
            </w:tcBorders>
            <w:tcW w:w="1455" w:type="dxa"/>
            <w:vAlign w:val="center"/>
            <w:textDirection w:val="lrTb"/>
            <w:noWrap/>
          </w:tcPr>
          <w:p>
            <w:pPr>
              <w:jc w:val="center"/>
              <w:spacing w:line="400" w:lineRule="exact"/>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1万元</w:t>
            </w:r>
            <w:r/>
          </w:p>
        </w:tc>
        <w:tc>
          <w:tcPr>
            <w:tcBorders>
              <w:top w:val="single" w:color="auto" w:sz="6" w:space="0"/>
              <w:left w:val="single" w:color="auto" w:sz="6" w:space="0"/>
              <w:bottom w:val="single" w:color="auto" w:sz="6" w:space="0"/>
              <w:right w:val="single" w:color="auto" w:sz="6" w:space="0"/>
            </w:tcBorders>
            <w:tcW w:w="1260" w:type="dxa"/>
            <w:vAlign w:val="center"/>
            <w:textDirection w:val="lrTb"/>
            <w:noWrap/>
          </w:tcPr>
          <w:p>
            <w:pPr>
              <w:jc w:val="center"/>
              <w:spacing w:line="400" w:lineRule="exact"/>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1万元</w:t>
            </w:r>
            <w:r/>
          </w:p>
        </w:tc>
        <w:tc>
          <w:tcPr>
            <w:tcBorders>
              <w:top w:val="single" w:color="auto" w:sz="6" w:space="0"/>
              <w:left w:val="single" w:color="auto" w:sz="6" w:space="0"/>
              <w:bottom w:val="single" w:color="auto" w:sz="6" w:space="0"/>
              <w:right w:val="single" w:color="auto" w:sz="6" w:space="0"/>
            </w:tcBorders>
            <w:tcW w:w="1284" w:type="dxa"/>
            <w:vAlign w:val="center"/>
            <w:textDirection w:val="lrTb"/>
            <w:noWrap/>
          </w:tcPr>
          <w:p>
            <w:pPr>
              <w:jc w:val="center"/>
              <w:spacing w:line="400" w:lineRule="exact"/>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1万元</w:t>
            </w:r>
            <w:r/>
          </w:p>
        </w:tc>
      </w:tr>
      <w:tr>
        <w:trPr>
          <w:jc w:val="center"/>
          <w:tblCellSpacing w:w="0" w:type="dxa"/>
          <w:trHeight w:val="210"/>
        </w:trPr>
        <w:tc>
          <w:tcPr>
            <w:tcBorders>
              <w:top w:val="single" w:color="auto" w:sz="6" w:space="0"/>
              <w:left w:val="single" w:color="auto" w:sz="6" w:space="0"/>
              <w:bottom w:val="single" w:color="auto" w:sz="6" w:space="0"/>
              <w:right w:val="single" w:color="auto" w:sz="6" w:space="0"/>
            </w:tcBorders>
            <w:tcW w:w="4542" w:type="dxa"/>
            <w:vAlign w:val="center"/>
            <w:textDirection w:val="lrTb"/>
            <w:noWrap/>
          </w:tcPr>
          <w:p>
            <w:pPr>
              <w:jc w:val="center"/>
              <w:spacing w:line="400" w:lineRule="exact"/>
              <w:rPr>
                <w:rFonts w:ascii="宋体" w:hAnsi="宋体" w:eastAsia="宋体" w:cs="宋体"/>
                <w:color w:val="auto"/>
                <w:sz w:val="24"/>
                <w:szCs w:val="24"/>
                <w:lang w:eastAsia="zh-CN"/>
              </w:rPr>
            </w:pPr>
            <w:r>
              <w:rPr>
                <w:rFonts w:hint="eastAsia" w:ascii="宋体" w:hAnsi="宋体" w:eastAsia="宋体" w:cs="宋体"/>
                <w:color w:val="auto"/>
                <w:sz w:val="24"/>
                <w:szCs w:val="24"/>
              </w:rPr>
              <w:t xml:space="preserve">50</w:t>
            </w:r>
            <w:r>
              <w:rPr>
                <w:rFonts w:hint="eastAsia" w:ascii="宋体" w:hAnsi="宋体" w:eastAsia="宋体" w:cs="宋体"/>
                <w:color w:val="auto"/>
                <w:sz w:val="24"/>
                <w:szCs w:val="24"/>
                <w:lang w:eastAsia="zh-CN"/>
              </w:rPr>
              <w:t xml:space="preserve">万元</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eastAsia="zh-CN"/>
              </w:rPr>
              <w:t xml:space="preserve">4</w:t>
            </w:r>
            <w:r>
              <w:rPr>
                <w:rFonts w:hint="eastAsia" w:ascii="宋体" w:hAnsi="宋体" w:eastAsia="宋体" w:cs="宋体"/>
                <w:color w:val="auto"/>
                <w:sz w:val="24"/>
                <w:szCs w:val="24"/>
              </w:rPr>
              <w:t xml:space="preserve">00</w:t>
            </w:r>
            <w:r>
              <w:rPr>
                <w:rFonts w:hint="eastAsia" w:ascii="宋体" w:hAnsi="宋体" w:eastAsia="宋体" w:cs="宋体"/>
                <w:color w:val="auto"/>
                <w:sz w:val="24"/>
                <w:szCs w:val="24"/>
                <w:lang w:eastAsia="zh-CN"/>
              </w:rPr>
              <w:t xml:space="preserve">万元（含400万元）</w:t>
            </w:r>
            <w:r/>
          </w:p>
        </w:tc>
        <w:tc>
          <w:tcPr>
            <w:tcBorders>
              <w:top w:val="single" w:color="auto" w:sz="6" w:space="0"/>
              <w:left w:val="single" w:color="auto" w:sz="6" w:space="0"/>
              <w:bottom w:val="single" w:color="auto" w:sz="6" w:space="0"/>
              <w:right w:val="single" w:color="auto" w:sz="6" w:space="0"/>
            </w:tcBorders>
            <w:tcW w:w="1455" w:type="dxa"/>
            <w:vAlign w:val="center"/>
            <w:textDirection w:val="lrTb"/>
            <w:noWrap/>
          </w:tcPr>
          <w:p>
            <w:pPr>
              <w:jc w:val="center"/>
              <w:spacing w:line="400" w:lineRule="exact"/>
              <w:rPr>
                <w:rFonts w:ascii="宋体" w:hAnsi="宋体" w:eastAsia="宋体" w:cs="宋体"/>
                <w:color w:val="auto"/>
                <w:sz w:val="24"/>
                <w:szCs w:val="24"/>
              </w:rPr>
            </w:pPr>
            <w:r>
              <w:rPr>
                <w:rFonts w:hint="eastAsia" w:ascii="宋体" w:hAnsi="宋体" w:eastAsia="宋体" w:cs="宋体"/>
                <w:color w:val="auto"/>
                <w:sz w:val="24"/>
                <w:szCs w:val="24"/>
                <w:lang w:eastAsia="zh-CN"/>
              </w:rPr>
              <w:t xml:space="preserve">1.5</w:t>
            </w:r>
            <w:r>
              <w:rPr>
                <w:rFonts w:hint="eastAsia" w:ascii="宋体" w:hAnsi="宋体" w:eastAsia="宋体" w:cs="宋体"/>
                <w:color w:val="auto"/>
                <w:sz w:val="24"/>
                <w:szCs w:val="24"/>
              </w:rPr>
              <w:t xml:space="preserve">％</w:t>
            </w:r>
            <w:r/>
          </w:p>
        </w:tc>
        <w:tc>
          <w:tcPr>
            <w:tcBorders>
              <w:top w:val="single" w:color="auto" w:sz="6" w:space="0"/>
              <w:left w:val="single" w:color="auto" w:sz="6" w:space="0"/>
              <w:bottom w:val="single" w:color="auto" w:sz="6" w:space="0"/>
              <w:right w:val="single" w:color="auto" w:sz="6" w:space="0"/>
            </w:tcBorders>
            <w:tcW w:w="1260" w:type="dxa"/>
            <w:vAlign w:val="center"/>
            <w:textDirection w:val="lrTb"/>
            <w:noWrap/>
          </w:tcPr>
          <w:p>
            <w:pPr>
              <w:jc w:val="center"/>
              <w:spacing w:line="400" w:lineRule="exact"/>
              <w:rPr>
                <w:rFonts w:ascii="宋体" w:hAnsi="宋体" w:eastAsia="宋体" w:cs="宋体"/>
                <w:color w:val="auto"/>
                <w:sz w:val="24"/>
                <w:szCs w:val="24"/>
              </w:rPr>
            </w:pPr>
            <w:r>
              <w:rPr>
                <w:rFonts w:hint="eastAsia" w:ascii="宋体" w:hAnsi="宋体" w:eastAsia="宋体" w:cs="宋体"/>
                <w:color w:val="auto"/>
                <w:sz w:val="24"/>
                <w:szCs w:val="24"/>
                <w:lang w:eastAsia="zh-CN"/>
              </w:rPr>
              <w:t xml:space="preserve">1.5</w:t>
            </w:r>
            <w:r>
              <w:rPr>
                <w:rFonts w:hint="eastAsia" w:ascii="宋体" w:hAnsi="宋体" w:eastAsia="宋体" w:cs="宋体"/>
                <w:color w:val="auto"/>
                <w:sz w:val="24"/>
                <w:szCs w:val="24"/>
              </w:rPr>
              <w:t xml:space="preserve">％</w:t>
            </w:r>
            <w:r/>
          </w:p>
        </w:tc>
        <w:tc>
          <w:tcPr>
            <w:tcBorders>
              <w:top w:val="single" w:color="auto" w:sz="6" w:space="0"/>
              <w:left w:val="single" w:color="auto" w:sz="6" w:space="0"/>
              <w:bottom w:val="single" w:color="auto" w:sz="6" w:space="0"/>
              <w:right w:val="single" w:color="auto" w:sz="6" w:space="0"/>
            </w:tcBorders>
            <w:tcW w:w="1284" w:type="dxa"/>
            <w:vAlign w:val="center"/>
            <w:textDirection w:val="lrTb"/>
            <w:noWrap/>
          </w:tcPr>
          <w:p>
            <w:pPr>
              <w:jc w:val="center"/>
              <w:spacing w:line="400" w:lineRule="exact"/>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1.5</w:t>
            </w:r>
            <w:r>
              <w:rPr>
                <w:rFonts w:hint="eastAsia" w:ascii="宋体" w:hAnsi="宋体" w:eastAsia="宋体" w:cs="宋体"/>
                <w:color w:val="auto"/>
                <w:sz w:val="24"/>
                <w:szCs w:val="24"/>
              </w:rPr>
              <w:t xml:space="preserve">％</w:t>
            </w:r>
            <w:r/>
          </w:p>
        </w:tc>
      </w:tr>
      <w:tr>
        <w:trPr>
          <w:jc w:val="center"/>
          <w:tblCellSpacing w:w="0" w:type="dxa"/>
          <w:trHeight w:val="210"/>
        </w:trPr>
        <w:tc>
          <w:tcPr>
            <w:tcBorders>
              <w:top w:val="single" w:color="auto" w:sz="6" w:space="0"/>
              <w:left w:val="single" w:color="auto" w:sz="6" w:space="0"/>
              <w:bottom w:val="single" w:color="auto" w:sz="6" w:space="0"/>
              <w:right w:val="single" w:color="auto" w:sz="6" w:space="0"/>
            </w:tcBorders>
            <w:tcW w:w="4542" w:type="dxa"/>
            <w:vAlign w:val="center"/>
            <w:textDirection w:val="lrTb"/>
            <w:noWrap/>
          </w:tcPr>
          <w:p>
            <w:pPr>
              <w:jc w:val="center"/>
              <w:spacing w:line="400" w:lineRule="exact"/>
              <w:rPr>
                <w:rFonts w:ascii="宋体" w:hAnsi="宋体" w:eastAsia="宋体" w:cs="宋体"/>
                <w:color w:val="auto"/>
                <w:sz w:val="24"/>
                <w:szCs w:val="24"/>
              </w:rPr>
            </w:pPr>
            <w:r>
              <w:rPr>
                <w:rFonts w:hint="eastAsia" w:ascii="宋体" w:hAnsi="宋体" w:eastAsia="宋体" w:cs="宋体"/>
                <w:color w:val="auto"/>
                <w:sz w:val="24"/>
                <w:szCs w:val="24"/>
                <w:lang w:eastAsia="zh-CN"/>
              </w:rPr>
              <w:t xml:space="preserve">400万元</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eastAsia="zh-CN"/>
              </w:rPr>
              <w:t xml:space="preserve">10</w:t>
            </w:r>
            <w:r>
              <w:rPr>
                <w:rFonts w:hint="eastAsia" w:ascii="宋体" w:hAnsi="宋体" w:eastAsia="宋体" w:cs="宋体"/>
                <w:color w:val="auto"/>
                <w:sz w:val="24"/>
                <w:szCs w:val="24"/>
              </w:rPr>
              <w:t xml:space="preserve">00</w:t>
            </w:r>
            <w:r>
              <w:rPr>
                <w:rFonts w:hint="eastAsia" w:ascii="宋体" w:hAnsi="宋体" w:eastAsia="宋体" w:cs="宋体"/>
                <w:color w:val="auto"/>
                <w:sz w:val="24"/>
                <w:szCs w:val="24"/>
                <w:lang w:eastAsia="zh-CN"/>
              </w:rPr>
              <w:t xml:space="preserve">万元（含1000万元）</w:t>
            </w:r>
            <w:r/>
          </w:p>
        </w:tc>
        <w:tc>
          <w:tcPr>
            <w:tcBorders>
              <w:top w:val="single" w:color="auto" w:sz="6" w:space="0"/>
              <w:left w:val="single" w:color="auto" w:sz="6" w:space="0"/>
              <w:bottom w:val="single" w:color="auto" w:sz="6" w:space="0"/>
              <w:right w:val="single" w:color="auto" w:sz="6" w:space="0"/>
            </w:tcBorders>
            <w:tcW w:w="1455" w:type="dxa"/>
            <w:vAlign w:val="center"/>
            <w:textDirection w:val="lrTb"/>
            <w:noWrap/>
          </w:tcPr>
          <w:p>
            <w:pPr>
              <w:jc w:val="center"/>
              <w:spacing w:line="400" w:lineRule="exact"/>
              <w:rPr>
                <w:rFonts w:ascii="宋体" w:hAnsi="宋体" w:eastAsia="宋体" w:cs="宋体"/>
                <w:color w:val="auto"/>
                <w:sz w:val="24"/>
                <w:szCs w:val="24"/>
              </w:rPr>
            </w:pPr>
            <w:r>
              <w:rPr>
                <w:rFonts w:hint="eastAsia" w:ascii="宋体" w:hAnsi="宋体" w:eastAsia="宋体" w:cs="宋体"/>
                <w:color w:val="auto"/>
                <w:sz w:val="24"/>
                <w:szCs w:val="24"/>
                <w:lang w:eastAsia="zh-CN"/>
              </w:rPr>
              <w:t xml:space="preserve">1.1</w:t>
            </w:r>
            <w:r>
              <w:rPr>
                <w:rFonts w:hint="eastAsia" w:ascii="宋体" w:hAnsi="宋体" w:eastAsia="宋体" w:cs="宋体"/>
                <w:color w:val="auto"/>
                <w:sz w:val="24"/>
                <w:szCs w:val="24"/>
              </w:rPr>
              <w:t xml:space="preserve">％</w:t>
            </w:r>
            <w:r/>
          </w:p>
        </w:tc>
        <w:tc>
          <w:tcPr>
            <w:tcBorders>
              <w:top w:val="single" w:color="auto" w:sz="6" w:space="0"/>
              <w:left w:val="single" w:color="auto" w:sz="6" w:space="0"/>
              <w:bottom w:val="single" w:color="auto" w:sz="6" w:space="0"/>
              <w:right w:val="single" w:color="auto" w:sz="6" w:space="0"/>
            </w:tcBorders>
            <w:tcW w:w="1260" w:type="dxa"/>
            <w:vAlign w:val="center"/>
            <w:textDirection w:val="lrTb"/>
            <w:noWrap/>
          </w:tcPr>
          <w:p>
            <w:pPr>
              <w:jc w:val="cente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0.</w:t>
            </w:r>
            <w:r>
              <w:rPr>
                <w:rFonts w:hint="eastAsia" w:ascii="宋体" w:hAnsi="宋体" w:eastAsia="宋体" w:cs="宋体"/>
                <w:color w:val="auto"/>
                <w:sz w:val="24"/>
                <w:szCs w:val="24"/>
                <w:lang w:eastAsia="zh-CN"/>
              </w:rPr>
              <w:t xml:space="preserve">9</w:t>
            </w:r>
            <w:r>
              <w:rPr>
                <w:rFonts w:hint="eastAsia" w:ascii="宋体" w:hAnsi="宋体" w:eastAsia="宋体" w:cs="宋体"/>
                <w:color w:val="auto"/>
                <w:sz w:val="24"/>
                <w:szCs w:val="24"/>
              </w:rPr>
              <w:t xml:space="preserve">％</w:t>
            </w:r>
            <w:r/>
          </w:p>
        </w:tc>
        <w:tc>
          <w:tcPr>
            <w:tcBorders>
              <w:top w:val="single" w:color="auto" w:sz="6" w:space="0"/>
              <w:left w:val="single" w:color="auto" w:sz="6" w:space="0"/>
              <w:bottom w:val="single" w:color="auto" w:sz="6" w:space="0"/>
              <w:right w:val="single" w:color="auto" w:sz="6" w:space="0"/>
            </w:tcBorders>
            <w:tcW w:w="1284" w:type="dxa"/>
            <w:vAlign w:val="center"/>
            <w:textDirection w:val="lrTb"/>
            <w:noWrap/>
          </w:tcPr>
          <w:p>
            <w:pPr>
              <w:jc w:val="center"/>
              <w:spacing w:line="400" w:lineRule="exact"/>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0.8</w:t>
            </w:r>
            <w:r>
              <w:rPr>
                <w:rFonts w:hint="eastAsia" w:ascii="宋体" w:hAnsi="宋体" w:eastAsia="宋体" w:cs="宋体"/>
                <w:color w:val="auto"/>
                <w:sz w:val="24"/>
                <w:szCs w:val="24"/>
              </w:rPr>
              <w:t xml:space="preserve">％</w:t>
            </w:r>
            <w:r/>
          </w:p>
        </w:tc>
      </w:tr>
      <w:tr>
        <w:trPr>
          <w:jc w:val="center"/>
          <w:tblCellSpacing w:w="0" w:type="dxa"/>
          <w:trHeight w:val="210"/>
        </w:trPr>
        <w:tc>
          <w:tcPr>
            <w:tcBorders>
              <w:top w:val="single" w:color="auto" w:sz="6" w:space="0"/>
              <w:left w:val="single" w:color="auto" w:sz="6" w:space="0"/>
              <w:bottom w:val="single" w:color="auto" w:sz="6" w:space="0"/>
              <w:right w:val="single" w:color="auto" w:sz="6" w:space="0"/>
            </w:tcBorders>
            <w:tcW w:w="4542" w:type="dxa"/>
            <w:vAlign w:val="center"/>
            <w:textDirection w:val="lrTb"/>
            <w:noWrap/>
          </w:tcPr>
          <w:p>
            <w:pPr>
              <w:jc w:val="center"/>
              <w:spacing w:line="400" w:lineRule="exact"/>
              <w:rPr>
                <w:rFonts w:ascii="宋体" w:hAnsi="宋体" w:eastAsia="宋体" w:cs="宋体"/>
                <w:color w:val="auto"/>
                <w:sz w:val="24"/>
                <w:szCs w:val="24"/>
              </w:rPr>
            </w:pPr>
            <w:r>
              <w:rPr>
                <w:rFonts w:hint="eastAsia" w:ascii="宋体" w:hAnsi="宋体" w:eastAsia="宋体" w:cs="宋体"/>
                <w:color w:val="auto"/>
                <w:sz w:val="24"/>
                <w:szCs w:val="24"/>
                <w:lang w:eastAsia="zh-CN"/>
              </w:rPr>
              <w:t xml:space="preserve">100</w:t>
            </w:r>
            <w:r>
              <w:rPr>
                <w:rFonts w:hint="eastAsia" w:ascii="宋体" w:hAnsi="宋体" w:eastAsia="宋体" w:cs="宋体"/>
                <w:color w:val="auto"/>
                <w:sz w:val="24"/>
                <w:szCs w:val="24"/>
              </w:rPr>
              <w:t xml:space="preserve">0</w:t>
            </w:r>
            <w:r>
              <w:rPr>
                <w:rFonts w:hint="eastAsia" w:ascii="宋体" w:hAnsi="宋体" w:eastAsia="宋体" w:cs="宋体"/>
                <w:color w:val="auto"/>
                <w:sz w:val="24"/>
                <w:szCs w:val="24"/>
                <w:lang w:eastAsia="zh-CN"/>
              </w:rPr>
              <w:t xml:space="preserve">万元</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eastAsia="zh-CN"/>
              </w:rPr>
              <w:t xml:space="preserve">50</w:t>
            </w:r>
            <w:r>
              <w:rPr>
                <w:rFonts w:hint="eastAsia" w:ascii="宋体" w:hAnsi="宋体" w:eastAsia="宋体" w:cs="宋体"/>
                <w:color w:val="auto"/>
                <w:sz w:val="24"/>
                <w:szCs w:val="24"/>
              </w:rPr>
              <w:t xml:space="preserve">00</w:t>
            </w:r>
            <w:r>
              <w:rPr>
                <w:rFonts w:hint="eastAsia" w:ascii="宋体" w:hAnsi="宋体" w:eastAsia="宋体" w:cs="宋体"/>
                <w:color w:val="auto"/>
                <w:sz w:val="24"/>
                <w:szCs w:val="24"/>
                <w:lang w:eastAsia="zh-CN"/>
              </w:rPr>
              <w:t xml:space="preserve">万元（含5000万元）</w:t>
            </w:r>
            <w:r/>
          </w:p>
        </w:tc>
        <w:tc>
          <w:tcPr>
            <w:tcBorders>
              <w:top w:val="single" w:color="auto" w:sz="6" w:space="0"/>
              <w:left w:val="single" w:color="auto" w:sz="6" w:space="0"/>
              <w:bottom w:val="single" w:color="auto" w:sz="6" w:space="0"/>
              <w:right w:val="single" w:color="auto" w:sz="6" w:space="0"/>
            </w:tcBorders>
            <w:tcW w:w="1455" w:type="dxa"/>
            <w:vAlign w:val="center"/>
            <w:textDirection w:val="lrTb"/>
            <w:noWrap/>
          </w:tcPr>
          <w:p>
            <w:pPr>
              <w:jc w:val="cente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0.</w:t>
            </w:r>
            <w:r>
              <w:rPr>
                <w:rFonts w:hint="eastAsia" w:ascii="宋体" w:hAnsi="宋体" w:eastAsia="宋体" w:cs="宋体"/>
                <w:color w:val="auto"/>
                <w:sz w:val="24"/>
                <w:szCs w:val="24"/>
                <w:lang w:eastAsia="zh-CN"/>
              </w:rPr>
              <w:t xml:space="preserve">8</w:t>
            </w:r>
            <w:r>
              <w:rPr>
                <w:rFonts w:hint="eastAsia" w:ascii="宋体" w:hAnsi="宋体" w:eastAsia="宋体" w:cs="宋体"/>
                <w:color w:val="auto"/>
                <w:sz w:val="24"/>
                <w:szCs w:val="24"/>
              </w:rPr>
              <w:t xml:space="preserve">％</w:t>
            </w:r>
            <w:r/>
          </w:p>
        </w:tc>
        <w:tc>
          <w:tcPr>
            <w:tcBorders>
              <w:top w:val="single" w:color="auto" w:sz="6" w:space="0"/>
              <w:left w:val="single" w:color="auto" w:sz="6" w:space="0"/>
              <w:bottom w:val="single" w:color="auto" w:sz="6" w:space="0"/>
              <w:right w:val="single" w:color="auto" w:sz="6" w:space="0"/>
            </w:tcBorders>
            <w:tcW w:w="1260" w:type="dxa"/>
            <w:vAlign w:val="center"/>
            <w:textDirection w:val="lrTb"/>
            <w:noWrap/>
          </w:tcPr>
          <w:p>
            <w:pPr>
              <w:jc w:val="cente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0.4</w:t>
            </w:r>
            <w:r>
              <w:rPr>
                <w:rFonts w:hint="eastAsia" w:ascii="宋体" w:hAnsi="宋体" w:eastAsia="宋体" w:cs="宋体"/>
                <w:color w:val="auto"/>
                <w:sz w:val="24"/>
                <w:szCs w:val="24"/>
                <w:lang w:eastAsia="zh-CN"/>
              </w:rPr>
              <w:t xml:space="preserve">5</w:t>
            </w:r>
            <w:r>
              <w:rPr>
                <w:rFonts w:hint="eastAsia" w:ascii="宋体" w:hAnsi="宋体" w:eastAsia="宋体" w:cs="宋体"/>
                <w:color w:val="auto"/>
                <w:sz w:val="24"/>
                <w:szCs w:val="24"/>
              </w:rPr>
              <w:t xml:space="preserve">％</w:t>
            </w:r>
            <w:r/>
          </w:p>
        </w:tc>
        <w:tc>
          <w:tcPr>
            <w:tcBorders>
              <w:top w:val="single" w:color="auto" w:sz="6" w:space="0"/>
              <w:left w:val="single" w:color="auto" w:sz="6" w:space="0"/>
              <w:bottom w:val="single" w:color="auto" w:sz="6" w:space="0"/>
              <w:right w:val="single" w:color="auto" w:sz="6" w:space="0"/>
            </w:tcBorders>
            <w:tcW w:w="1284" w:type="dxa"/>
            <w:vAlign w:val="center"/>
            <w:textDirection w:val="lrTb"/>
            <w:noWrap/>
          </w:tcPr>
          <w:p>
            <w:pPr>
              <w:jc w:val="center"/>
              <w:spacing w:line="400" w:lineRule="exact"/>
              <w:rPr>
                <w:rFonts w:ascii="宋体" w:hAnsi="宋体" w:eastAsia="宋体" w:cs="宋体"/>
                <w:color w:val="auto"/>
                <w:sz w:val="24"/>
                <w:szCs w:val="24"/>
              </w:rPr>
            </w:pPr>
            <w:r>
              <w:rPr>
                <w:rFonts w:hint="eastAsia" w:ascii="宋体" w:hAnsi="宋体" w:eastAsia="宋体" w:cs="宋体"/>
                <w:color w:val="auto"/>
                <w:sz w:val="24"/>
                <w:szCs w:val="24"/>
                <w:lang w:eastAsia="zh-CN"/>
              </w:rPr>
              <w:t xml:space="preserve">0.55</w:t>
            </w:r>
            <w:r>
              <w:rPr>
                <w:rFonts w:hint="eastAsia" w:ascii="宋体" w:hAnsi="宋体" w:eastAsia="宋体" w:cs="宋体"/>
                <w:color w:val="auto"/>
                <w:sz w:val="24"/>
                <w:szCs w:val="24"/>
              </w:rPr>
              <w:t xml:space="preserve">％</w:t>
            </w:r>
            <w:r/>
          </w:p>
        </w:tc>
      </w:tr>
      <w:tr>
        <w:trPr>
          <w:jc w:val="center"/>
          <w:tblCellSpacing w:w="0" w:type="dxa"/>
          <w:trHeight w:val="490"/>
        </w:trPr>
        <w:tc>
          <w:tcPr>
            <w:tcBorders>
              <w:top w:val="single" w:color="auto" w:sz="6" w:space="0"/>
              <w:left w:val="single" w:color="auto" w:sz="6" w:space="0"/>
              <w:bottom w:val="single" w:color="auto" w:sz="6" w:space="0"/>
              <w:right w:val="single" w:color="auto" w:sz="6" w:space="0"/>
            </w:tcBorders>
            <w:tcW w:w="4542" w:type="dxa"/>
            <w:vAlign w:val="center"/>
            <w:textDirection w:val="lrTb"/>
            <w:noWrap/>
          </w:tcPr>
          <w:p>
            <w:pPr>
              <w:jc w:val="cente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50</w:t>
            </w:r>
            <w:r>
              <w:rPr>
                <w:rFonts w:hint="eastAsia" w:ascii="宋体" w:hAnsi="宋体" w:eastAsia="宋体" w:cs="宋体"/>
                <w:color w:val="auto"/>
                <w:sz w:val="24"/>
                <w:szCs w:val="24"/>
                <w:lang w:eastAsia="zh-CN"/>
              </w:rPr>
              <w:t xml:space="preserve">00万元</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eastAsia="zh-CN"/>
              </w:rPr>
              <w:t xml:space="preserve">1亿元（含1亿元）</w:t>
            </w:r>
            <w:r/>
          </w:p>
        </w:tc>
        <w:tc>
          <w:tcPr>
            <w:tcBorders>
              <w:top w:val="single" w:color="auto" w:sz="6" w:space="0"/>
              <w:left w:val="single" w:color="auto" w:sz="6" w:space="0"/>
              <w:bottom w:val="single" w:color="auto" w:sz="6" w:space="0"/>
              <w:right w:val="single" w:color="auto" w:sz="6" w:space="0"/>
            </w:tcBorders>
            <w:tcW w:w="1455" w:type="dxa"/>
            <w:vAlign w:val="center"/>
            <w:textDirection w:val="lrTb"/>
            <w:noWrap/>
          </w:tcPr>
          <w:p>
            <w:pPr>
              <w:jc w:val="cente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0.</w:t>
            </w:r>
            <w:r>
              <w:rPr>
                <w:rFonts w:hint="eastAsia" w:ascii="宋体" w:hAnsi="宋体" w:eastAsia="宋体" w:cs="宋体"/>
                <w:color w:val="auto"/>
                <w:sz w:val="24"/>
                <w:szCs w:val="24"/>
                <w:lang w:eastAsia="zh-CN"/>
              </w:rPr>
              <w:t xml:space="preserve">2</w:t>
            </w:r>
            <w:r>
              <w:rPr>
                <w:rFonts w:hint="eastAsia" w:ascii="宋体" w:hAnsi="宋体" w:eastAsia="宋体" w:cs="宋体"/>
                <w:color w:val="auto"/>
                <w:sz w:val="24"/>
                <w:szCs w:val="24"/>
              </w:rPr>
              <w:t xml:space="preserve">5％</w:t>
            </w:r>
            <w:r/>
          </w:p>
        </w:tc>
        <w:tc>
          <w:tcPr>
            <w:tcBorders>
              <w:top w:val="single" w:color="auto" w:sz="6" w:space="0"/>
              <w:left w:val="single" w:color="auto" w:sz="6" w:space="0"/>
              <w:bottom w:val="single" w:color="auto" w:sz="6" w:space="0"/>
              <w:right w:val="single" w:color="auto" w:sz="6" w:space="0"/>
            </w:tcBorders>
            <w:tcW w:w="1260" w:type="dxa"/>
            <w:vAlign w:val="center"/>
            <w:textDirection w:val="lrTb"/>
            <w:noWrap/>
          </w:tcPr>
          <w:p>
            <w:pPr>
              <w:jc w:val="cente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0.</w:t>
            </w:r>
            <w:r>
              <w:rPr>
                <w:rFonts w:hint="eastAsia" w:ascii="宋体" w:hAnsi="宋体" w:eastAsia="宋体" w:cs="宋体"/>
                <w:color w:val="auto"/>
                <w:sz w:val="24"/>
                <w:szCs w:val="24"/>
                <w:lang w:eastAsia="zh-CN"/>
              </w:rPr>
              <w:t xml:space="preserve">1</w:t>
            </w:r>
            <w:r>
              <w:rPr>
                <w:rFonts w:hint="eastAsia" w:ascii="宋体" w:hAnsi="宋体" w:eastAsia="宋体" w:cs="宋体"/>
                <w:color w:val="auto"/>
                <w:sz w:val="24"/>
                <w:szCs w:val="24"/>
              </w:rPr>
              <w:t xml:space="preserve">5％</w:t>
            </w:r>
            <w:r/>
          </w:p>
        </w:tc>
        <w:tc>
          <w:tcPr>
            <w:tcBorders>
              <w:top w:val="single" w:color="auto" w:sz="6" w:space="0"/>
              <w:left w:val="single" w:color="auto" w:sz="6" w:space="0"/>
              <w:bottom w:val="single" w:color="auto" w:sz="6" w:space="0"/>
              <w:right w:val="single" w:color="auto" w:sz="6" w:space="0"/>
            </w:tcBorders>
            <w:tcW w:w="1284" w:type="dxa"/>
            <w:vAlign w:val="center"/>
            <w:textDirection w:val="lrTb"/>
            <w:noWrap/>
          </w:tcPr>
          <w:p>
            <w:pPr>
              <w:jc w:val="center"/>
              <w:spacing w:line="400" w:lineRule="exact"/>
              <w:rPr>
                <w:rFonts w:ascii="宋体" w:hAnsi="宋体" w:eastAsia="宋体" w:cs="宋体"/>
                <w:color w:val="auto"/>
                <w:sz w:val="24"/>
                <w:szCs w:val="24"/>
              </w:rPr>
            </w:pPr>
            <w:r>
              <w:rPr>
                <w:rFonts w:hint="eastAsia" w:ascii="宋体" w:hAnsi="宋体" w:eastAsia="宋体" w:cs="宋体"/>
                <w:color w:val="auto"/>
                <w:sz w:val="24"/>
                <w:szCs w:val="24"/>
                <w:lang w:eastAsia="zh-CN"/>
              </w:rPr>
              <w:t xml:space="preserve">0.2</w:t>
            </w:r>
            <w:r>
              <w:rPr>
                <w:rFonts w:hint="eastAsia" w:ascii="宋体" w:hAnsi="宋体" w:eastAsia="宋体" w:cs="宋体"/>
                <w:color w:val="auto"/>
                <w:sz w:val="24"/>
                <w:szCs w:val="24"/>
              </w:rPr>
              <w:t xml:space="preserve">％</w:t>
            </w:r>
            <w:r/>
          </w:p>
        </w:tc>
      </w:tr>
    </w:tbl>
    <w:p>
      <w:pPr>
        <w:ind w:firstLine="480"/>
        <w:jc w:val="both"/>
        <w:spacing w:line="520" w:lineRule="exact"/>
        <w:widowControl w:val="off"/>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本项目最高限价</w:t>
      </w:r>
      <w:r>
        <w:rPr>
          <w:rFonts w:hint="eastAsia" w:ascii="宋体" w:hAnsi="宋体" w:eastAsia="宋体" w:cs="宋体"/>
          <w:b/>
          <w:bCs/>
          <w:color w:val="auto"/>
          <w:sz w:val="24"/>
          <w:szCs w:val="24"/>
          <w:lang w:val="en-US" w:eastAsia="zh-CN"/>
        </w:rPr>
        <w:t xml:space="preserve">180</w:t>
      </w:r>
      <w:r>
        <w:rPr>
          <w:rFonts w:hint="eastAsia" w:ascii="宋体" w:hAnsi="宋体" w:eastAsia="宋体" w:cs="宋体"/>
          <w:b/>
          <w:bCs/>
          <w:color w:val="auto"/>
          <w:sz w:val="24"/>
          <w:szCs w:val="24"/>
          <w:lang w:eastAsia="zh-CN"/>
        </w:rPr>
        <w:t xml:space="preserve">万元，代理费用计算如下：1万元+（</w:t>
      </w:r>
      <w:r>
        <w:rPr>
          <w:rFonts w:hint="eastAsia" w:ascii="宋体" w:hAnsi="宋体" w:eastAsia="宋体" w:cs="宋体"/>
          <w:b/>
          <w:bCs/>
          <w:color w:val="auto"/>
          <w:sz w:val="24"/>
          <w:szCs w:val="24"/>
          <w:lang w:val="en-US" w:eastAsia="zh-CN"/>
        </w:rPr>
        <w:t xml:space="preserve">18</w:t>
      </w:r>
      <w:r>
        <w:rPr>
          <w:rFonts w:hint="eastAsia" w:ascii="宋体" w:hAnsi="宋体" w:eastAsia="宋体" w:cs="宋体"/>
          <w:b/>
          <w:bCs/>
          <w:color w:val="auto"/>
          <w:sz w:val="24"/>
          <w:szCs w:val="24"/>
          <w:lang w:eastAsia="zh-CN"/>
        </w:rPr>
        <w:t xml:space="preserve">0万元-50万元）*1.5%=</w:t>
      </w:r>
      <w:r>
        <w:rPr>
          <w:rFonts w:hint="eastAsia" w:ascii="宋体" w:hAnsi="宋体" w:eastAsia="宋体" w:cs="宋体"/>
          <w:b/>
          <w:bCs/>
          <w:color w:val="auto"/>
          <w:sz w:val="24"/>
          <w:szCs w:val="24"/>
          <w:lang w:val="en-US" w:eastAsia="zh-CN"/>
        </w:rPr>
        <w:t xml:space="preserve">29500</w:t>
      </w:r>
      <w:r>
        <w:rPr>
          <w:rFonts w:hint="eastAsia" w:ascii="宋体" w:hAnsi="宋体" w:eastAsia="宋体" w:cs="宋体"/>
          <w:b/>
          <w:bCs/>
          <w:color w:val="auto"/>
          <w:sz w:val="24"/>
          <w:szCs w:val="24"/>
          <w:lang w:eastAsia="zh-CN"/>
        </w:rPr>
        <w:t xml:space="preserve">元*63%=</w:t>
      </w:r>
      <w:r>
        <w:rPr>
          <w:rFonts w:hint="eastAsia" w:ascii="宋体" w:hAnsi="宋体" w:eastAsia="宋体" w:cs="宋体"/>
          <w:b/>
          <w:bCs/>
          <w:color w:val="auto"/>
          <w:sz w:val="24"/>
          <w:szCs w:val="24"/>
          <w:lang w:val="en-US" w:eastAsia="zh-CN"/>
        </w:rPr>
        <w:t xml:space="preserve">18585</w:t>
      </w:r>
      <w:r>
        <w:rPr>
          <w:rFonts w:hint="eastAsia" w:ascii="宋体" w:hAnsi="宋体" w:eastAsia="宋体" w:cs="宋体"/>
          <w:b/>
          <w:bCs/>
          <w:color w:val="auto"/>
          <w:sz w:val="24"/>
          <w:szCs w:val="24"/>
          <w:lang w:eastAsia="zh-CN"/>
        </w:rPr>
        <w:t xml:space="preserve">元。</w:t>
      </w:r>
      <w:r/>
    </w:p>
    <w:p>
      <w:pPr>
        <w:ind w:firstLine="480"/>
        <w:jc w:val="both"/>
        <w:spacing w:line="520" w:lineRule="exact"/>
        <w:widowControl w:val="off"/>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注：代理费实际支付金额以中标（成交）价作为计算基数，按上述计算方式计取。</w:t>
      </w:r>
      <w:r/>
    </w:p>
    <w:p>
      <w:pPr>
        <w:ind w:firstLine="480"/>
        <w:jc w:val="both"/>
        <w:keepLines/>
        <w:keepNext/>
        <w:spacing w:line="520" w:lineRule="exact"/>
        <w:widowControl w:val="off"/>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5.磋商文件的约束力</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供应商一旦参加本项目采购活动，即被认为接受了本磋商文件的规定和约束。</w:t>
      </w:r>
      <w:r/>
    </w:p>
    <w:p>
      <w:pPr>
        <w:jc w:val="both"/>
        <w:keepLines/>
        <w:keepNext/>
        <w:spacing w:line="520" w:lineRule="exact"/>
        <w:widowControl w:val="off"/>
        <w:rPr>
          <w:rFonts w:ascii="宋体" w:hAnsi="宋体" w:eastAsia="宋体" w:cs="宋体"/>
          <w:b/>
          <w:bCs/>
          <w:color w:val="auto"/>
          <w:sz w:val="32"/>
          <w:szCs w:val="32"/>
          <w:lang w:eastAsia="zh-CN"/>
        </w:rPr>
        <w:outlineLvl w:val="1"/>
      </w:pPr>
      <w:r/>
      <w:bookmarkStart w:id="27" w:name="bookmark12"/>
      <w:r/>
      <w:bookmarkEnd w:id="27"/>
      <w:r/>
      <w:bookmarkStart w:id="28" w:name="_Toc11502"/>
      <w:r>
        <w:rPr>
          <w:rFonts w:hint="eastAsia" w:ascii="宋体" w:hAnsi="宋体" w:eastAsia="宋体" w:cs="宋体"/>
          <w:b/>
          <w:bCs/>
          <w:color w:val="auto"/>
          <w:sz w:val="32"/>
          <w:szCs w:val="32"/>
          <w:lang w:eastAsia="zh-CN"/>
        </w:rPr>
        <w:t xml:space="preserve">二、磋商文件</w:t>
      </w:r>
      <w:bookmarkEnd w:id="28"/>
      <w:r/>
      <w:r/>
    </w:p>
    <w:p>
      <w:pPr>
        <w:ind w:firstLine="480"/>
        <w:jc w:val="both"/>
        <w:keepLines/>
        <w:keepNext/>
        <w:spacing w:line="520" w:lineRule="exact"/>
        <w:widowControl w:val="off"/>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6.磋商文件构成</w:t>
      </w:r>
      <w:r/>
    </w:p>
    <w:p>
      <w:pPr>
        <w:ind w:firstLine="464"/>
        <w:spacing w:line="500" w:lineRule="exact"/>
        <w:widowControl w:val="off"/>
        <w:rPr>
          <w:rFonts w:ascii="宋体" w:hAnsi="宋体" w:eastAsia="宋体" w:cs="宋体"/>
          <w:color w:val="auto"/>
          <w:sz w:val="24"/>
          <w:szCs w:val="24"/>
        </w:rPr>
      </w:pPr>
      <w:r>
        <w:rPr>
          <w:rFonts w:hint="eastAsia" w:ascii="宋体" w:hAnsi="宋体" w:eastAsia="宋体" w:cs="宋体"/>
          <w:color w:val="auto"/>
          <w:spacing w:val="-4"/>
          <w:sz w:val="24"/>
          <w:szCs w:val="24"/>
        </w:rPr>
        <w:t xml:space="preserve">6.1磋商文件由以下部分组成：</w:t>
      </w:r>
      <w:r/>
    </w:p>
    <w:p>
      <w:pPr>
        <w:ind w:firstLine="360"/>
        <w:jc w:val="both"/>
        <w:spacing w:line="520" w:lineRule="exact"/>
        <w:widowControl w:val="off"/>
        <w:rPr>
          <w:rFonts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（1）磋商邀请</w:t>
      </w:r>
      <w:r/>
    </w:p>
    <w:p>
      <w:pPr>
        <w:ind w:firstLine="360"/>
        <w:jc w:val="both"/>
        <w:spacing w:line="520" w:lineRule="exact"/>
        <w:widowControl w:val="off"/>
        <w:rPr>
          <w:rFonts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（2）供应商须知</w:t>
      </w:r>
      <w:r/>
    </w:p>
    <w:p>
      <w:pPr>
        <w:ind w:firstLine="360"/>
        <w:jc w:val="both"/>
        <w:spacing w:line="520" w:lineRule="exact"/>
        <w:widowControl w:val="off"/>
        <w:rPr>
          <w:rFonts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（3）合同文本</w:t>
      </w:r>
      <w:r/>
    </w:p>
    <w:p>
      <w:pPr>
        <w:ind w:firstLine="360"/>
        <w:jc w:val="both"/>
        <w:spacing w:line="520" w:lineRule="exact"/>
        <w:widowControl w:val="off"/>
        <w:rPr>
          <w:rFonts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（4）采购需求</w:t>
      </w:r>
      <w:r/>
    </w:p>
    <w:p>
      <w:pPr>
        <w:ind w:firstLine="360"/>
        <w:jc w:val="both"/>
        <w:spacing w:line="520" w:lineRule="exact"/>
        <w:widowControl w:val="off"/>
        <w:rPr>
          <w:rFonts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（5）评审方法与评审标准</w:t>
      </w:r>
      <w:r/>
    </w:p>
    <w:p>
      <w:pPr>
        <w:ind w:firstLine="360"/>
        <w:jc w:val="both"/>
        <w:spacing w:line="520" w:lineRule="exact"/>
        <w:widowControl w:val="off"/>
        <w:rPr>
          <w:rFonts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（6）响应文件格式</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请仔细检查磋商文件是否齐全，如有缺漏请立即与采购代理机构联系解决。</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jc w:val="both"/>
        <w:keepLines/>
        <w:keepNext/>
        <w:spacing w:line="520" w:lineRule="exact"/>
        <w:widowControl w:val="off"/>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7.磋商文件的澄清</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任何要求对磋商文件进行澄清的供应商，应在磋商截止期5日前按磋商公告中的通讯地址，以书面形式通知采购代理机构。</w:t>
      </w:r>
      <w:r/>
    </w:p>
    <w:p>
      <w:pPr>
        <w:ind w:firstLine="480"/>
        <w:jc w:val="both"/>
        <w:keepLines/>
        <w:keepNext/>
        <w:spacing w:line="520" w:lineRule="exact"/>
        <w:widowControl w:val="off"/>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8.磋商文件的澄清和修改</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8.1采购代理机构可以以更正公告的形式，对已发出的磋商文件进行必要的澄清或者修改。澄清或者修改的内容可能影响响应文件编制的，更正公告应在提交首次响应文件截止时间至少5日前发出；不足5日的，采购代理机构应当顺延提交首次响应文件截止时间。</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8.2在响应文件提交截止时间之前，采购代理机构可以对磋商文件进行修改。</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8.3采购代理机构有权按照法定的要求推迟响应文件递交截止日期和磋商日期。</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8.4磋商文件的修改将在原公告媒体上发布更正公告，更正公告内容将作为磋商文件的组成部分，并对供应商具有约束力，发布的更正公告视同为以书面形式通知所有获取磋商文件的潜在供应商。</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8.5供应商应及时登录“苏采云”系统获取澄清答疑文件（修改后磋商文件），如因供应商原因未能及时下载澄清和修改后的磋商文件，由此造成的相关责任，由供应商承担。</w:t>
      </w:r>
      <w:r/>
    </w:p>
    <w:p>
      <w:pPr>
        <w:jc w:val="both"/>
        <w:keepLines/>
        <w:keepNext/>
        <w:spacing w:line="520" w:lineRule="exact"/>
        <w:widowControl w:val="off"/>
        <w:rPr>
          <w:rFonts w:ascii="宋体" w:hAnsi="宋体" w:eastAsia="宋体" w:cs="宋体"/>
          <w:b/>
          <w:bCs/>
          <w:color w:val="auto"/>
          <w:sz w:val="32"/>
          <w:szCs w:val="32"/>
          <w:lang w:eastAsia="zh-CN"/>
        </w:rPr>
        <w:outlineLvl w:val="1"/>
      </w:pPr>
      <w:r/>
      <w:bookmarkStart w:id="29" w:name="bookmark13"/>
      <w:r/>
      <w:bookmarkEnd w:id="29"/>
      <w:r/>
      <w:bookmarkStart w:id="30" w:name="_Toc2089"/>
      <w:r>
        <w:rPr>
          <w:rFonts w:hint="eastAsia" w:ascii="宋体" w:hAnsi="宋体" w:eastAsia="宋体" w:cs="宋体"/>
          <w:b/>
          <w:bCs/>
          <w:color w:val="auto"/>
          <w:sz w:val="32"/>
          <w:szCs w:val="32"/>
          <w:lang w:eastAsia="zh-CN"/>
        </w:rPr>
        <w:t xml:space="preserve">三、响应文件的编制</w:t>
      </w:r>
      <w:bookmarkEnd w:id="30"/>
      <w:r/>
      <w:r/>
    </w:p>
    <w:p>
      <w:pPr>
        <w:ind w:firstLine="480"/>
        <w:jc w:val="both"/>
        <w:keepLines/>
        <w:keepNext/>
        <w:spacing w:line="520" w:lineRule="exact"/>
        <w:widowControl w:val="off"/>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9.响应文件的语言及度量衡单位</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9.1供应商提交的响应文件以及供应商与采购代理机构就有关磋商的所有来往通知、函件和文件均应使用</w:t>
      </w:r>
      <w:r>
        <w:rPr>
          <w:rFonts w:hint="eastAsia" w:ascii="宋体" w:hAnsi="宋体" w:eastAsia="宋体" w:cs="宋体"/>
          <w:b/>
          <w:bCs/>
          <w:color w:val="auto"/>
          <w:sz w:val="24"/>
          <w:szCs w:val="24"/>
          <w:lang w:eastAsia="zh-CN"/>
        </w:rPr>
        <w:t xml:space="preserve">简体中文</w:t>
      </w:r>
      <w:r>
        <w:rPr>
          <w:rFonts w:hint="eastAsia" w:ascii="宋体" w:hAnsi="宋体" w:eastAsia="宋体" w:cs="宋体"/>
          <w:color w:val="auto"/>
          <w:sz w:val="24"/>
          <w:szCs w:val="24"/>
          <w:lang w:eastAsia="zh-CN"/>
        </w:rPr>
        <w:t xml:space="preserve">。</w:t>
      </w:r>
      <w:r/>
    </w:p>
    <w:p>
      <w:pPr>
        <w:ind w:firstLine="480"/>
        <w:jc w:val="both"/>
        <w:spacing w:line="520" w:lineRule="exact"/>
        <w:widowControl w:val="off"/>
        <w:rPr>
          <w:rFonts w:ascii="宋体" w:hAnsi="宋体" w:eastAsia="宋体" w:cs="宋体"/>
          <w:color w:val="auto"/>
        </w:rPr>
      </w:pPr>
      <w:r>
        <w:rPr>
          <w:rFonts w:hint="eastAsia" w:ascii="宋体" w:hAnsi="宋体" w:eastAsia="宋体" w:cs="宋体"/>
          <w:color w:val="auto"/>
          <w:sz w:val="24"/>
          <w:szCs w:val="24"/>
          <w:lang w:eastAsia="zh-CN"/>
        </w:rPr>
        <w:t xml:space="preserve">9.2除技术性能另有规定外，响应文件所使用的度量衡单位，均须采用国家法定计量单位。</w:t>
      </w:r>
      <w:r/>
    </w:p>
    <w:p>
      <w:pPr>
        <w:ind w:firstLine="480"/>
        <w:jc w:val="both"/>
        <w:keepLines/>
        <w:keepNext/>
        <w:spacing w:line="520" w:lineRule="exact"/>
        <w:widowControl w:val="off"/>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10.响应文件构成</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10.1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其投标可能被拒绝。</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各供应商在编制响应文件时请按照磋商文件第六章规定的格式进行，混乱的编排导致响应文件被误读或磋商小组查找不到有效文件，这是供应商的风险。</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10.2供应商编写的响应文件应包括资格证明文件、分项报价表、响应及偏离表、其他证明文件、磋商申请及声明函、报价一览表等部分。</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10.3响应文件须加盖电子签章之处，应按要求加盖供应商数字证书的电子签章。其他需要盖章但未明确要求电子签章的，供应商可按要求加盖公章后上传材料电子件或直接加盖电子签章。</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10.4本项目通过“苏采云”系统进行电子招标投标，即供应商应当通过“苏采云”系统提交数据电文形式的响应文件（即电子投标）。响应文件使用政府采购客户端工具制作并通过“苏采云”系统提交，未进行响应文件提交并解密的供应商，按照无效响应处理（因“苏采云”系统导致解密失败的除外）。</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10.5如标书制作工具中格式和内容与“宿迁市政府采购网”发布的磋商文件不一致，请以“宿迁市政府采购网”发布的磋商文件为准。</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10.6成交后按相关要求提供与电子响应文件一致的纸质打印响应文件5份。</w:t>
      </w:r>
      <w:r/>
    </w:p>
    <w:p>
      <w:pPr>
        <w:ind w:firstLine="480"/>
        <w:jc w:val="both"/>
        <w:spacing w:line="520" w:lineRule="exact"/>
        <w:widowControl w:val="off"/>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r/>
    </w:p>
    <w:p>
      <w:pPr>
        <w:ind w:firstLine="480"/>
        <w:jc w:val="both"/>
        <w:keepLines/>
        <w:keepNext/>
        <w:spacing w:line="520" w:lineRule="exact"/>
        <w:widowControl w:val="off"/>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11.证明磋商响应标的符合磋商文件规定的文件</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11.1供应商应按照磋商文件要求提交证明文件，证明其及磋商响应标的符合磋商文件规定。</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11.2磋商文件对证明文件无明确形式要求的，证明文件可以以文字资料、图纸和数据等形式提交。</w:t>
      </w:r>
      <w:r/>
    </w:p>
    <w:p>
      <w:pPr>
        <w:ind w:firstLine="480"/>
        <w:jc w:val="both"/>
        <w:keepLines/>
        <w:keepNext/>
        <w:spacing w:line="520" w:lineRule="exact"/>
        <w:widowControl w:val="off"/>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12.分项报价表</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12.1供应商应按照磋商文件规定格式填报分项报价表。</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12.1.1报价方式：①采用工程量清单计价。②供应商根据采购人提供的要求和工程量清单计算工程项目的单价、合价。每一个规定计量单位项目只允许有一个报价。任何有选择的报价将不予接受。供应商未填写的单价或合价的工程量清单项目，采购人将不予支付，并视为该项费用已包含在其它有价款的单价或合价内。</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12.2磋商货币。响应文件中的单价和总价无特殊规定的采用人民币报价，以元为单位标注。磋商文件中另有规定的按规定执行。</w:t>
      </w:r>
      <w:r/>
    </w:p>
    <w:p>
      <w:pPr>
        <w:ind w:firstLine="480"/>
        <w:spacing w:line="520" w:lineRule="exact"/>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12.3本项目不接受备选的投标方案或有选择的报价，只允许有一个报价。供应商响应文件中的报价作为首次报价，不公开；以最后报价作为评审价。投标报价内容包括：竞争性磋商文件所确定的采购范围内的全部内容，包括工程量清单和相应的内容的价格体现，以及为完成上述内容所必须的包装、运输、附属工程、临时工程、开办费、技术措施费、材料、劳务、机械设备、安装、检验、检测、维护、管理、利润、评审费、税金及政策性文件规定费用等所有费用。</w:t>
      </w:r>
      <w:r/>
    </w:p>
    <w:p>
      <w:pPr>
        <w:ind w:firstLine="480"/>
        <w:spacing w:line="520" w:lineRule="exact"/>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12.4供应商</w:t>
      </w:r>
      <w:r>
        <w:rPr>
          <w:rStyle w:val="1134"/>
          <w:rFonts w:hint="eastAsia" w:ascii="宋体" w:hAnsi="宋体" w:cs="宋体"/>
          <w:color w:val="auto"/>
          <w:sz w:val="24"/>
          <w:szCs w:val="24"/>
        </w:rPr>
        <w:t xml:space="preserve">报价时应充分考虑所有可能影响到报价的因素，一旦磋商结束最终成交，如发生漏、缺、少项，都将被认为是供应商的报价让利行为，损失自负。</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供应商应对施工现场进行详细的踏勘，了解工程的具体位置，工程施工的具体范围、拆除加固工作是否完成、施工车辆的行进路线、施工便道、运输、储存空间、装卸限制、垃圾清理外运及一切可能影响到正常施工的因素，并将之考虑计入报价中。报价应根据竞争性磋商文件中的工程量清单和有关要求、施工现场实际情况及拟定的施工组织设计，自行了解市场价格或参考工程造价管理部门（协会）发布的人工、材料、机械市场指导价格，并考虑风险因素，进行自主报价。</w:t>
      </w:r>
      <w:r/>
    </w:p>
    <w:p>
      <w:pPr>
        <w:ind w:firstLine="480"/>
        <w:jc w:val="both"/>
        <w:keepLines/>
        <w:keepNext/>
        <w:spacing w:line="520" w:lineRule="exact"/>
        <w:widowControl w:val="off"/>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13.技术要求响应及偏离表、商务要求响应及偏离表</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13.1供应商需对磋商文件中的技术要求与商务要求作出响应或偏离，并说明原因。</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13.2供应商可在响应文件中提供认为需要的其他技术文件或说明。</w:t>
      </w:r>
      <w:r/>
    </w:p>
    <w:p>
      <w:pPr>
        <w:ind w:firstLine="480"/>
        <w:jc w:val="both"/>
        <w:keepLines/>
        <w:keepNext/>
        <w:spacing w:line="520" w:lineRule="exact"/>
        <w:widowControl w:val="off"/>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14.服务承诺、培训计划、人员安排及其他</w:t>
      </w:r>
      <w:r/>
    </w:p>
    <w:p>
      <w:pPr>
        <w:ind w:firstLine="480"/>
        <w:jc w:val="both"/>
        <w:keepLines/>
        <w:keepNext/>
        <w:spacing w:line="520" w:lineRule="exact"/>
        <w:widowControl w:val="off"/>
        <w:rPr>
          <w:rFonts w:ascii="宋体" w:hAnsi="宋体" w:eastAsia="宋体" w:cs="宋体"/>
          <w:color w:val="auto"/>
          <w:sz w:val="24"/>
          <w:szCs w:val="24"/>
        </w:rPr>
      </w:pPr>
      <w:r>
        <w:rPr>
          <w:rFonts w:hint="eastAsia" w:ascii="宋体" w:hAnsi="宋体" w:eastAsia="宋体" w:cs="宋体"/>
          <w:color w:val="auto"/>
          <w:sz w:val="24"/>
          <w:szCs w:val="24"/>
          <w:lang w:eastAsia="zh-CN"/>
        </w:rPr>
        <w:t xml:space="preserve">供应商</w:t>
      </w:r>
      <w:r>
        <w:rPr>
          <w:rFonts w:hint="eastAsia" w:ascii="宋体" w:hAnsi="宋体" w:eastAsia="宋体" w:cs="宋体"/>
          <w:color w:val="auto"/>
          <w:sz w:val="24"/>
          <w:szCs w:val="24"/>
        </w:rPr>
        <w:t xml:space="preserve">需根据</w:t>
      </w:r>
      <w:r>
        <w:rPr>
          <w:rFonts w:hint="eastAsia" w:ascii="宋体" w:hAnsi="宋体" w:eastAsia="宋体" w:cs="宋体"/>
          <w:color w:val="auto"/>
          <w:sz w:val="24"/>
          <w:szCs w:val="24"/>
          <w:lang w:eastAsia="zh-CN"/>
        </w:rPr>
        <w:t xml:space="preserve">磋商</w:t>
      </w:r>
      <w:r>
        <w:rPr>
          <w:rFonts w:hint="eastAsia" w:ascii="宋体" w:hAnsi="宋体" w:eastAsia="宋体" w:cs="宋体"/>
          <w:color w:val="auto"/>
          <w:sz w:val="24"/>
          <w:szCs w:val="24"/>
        </w:rPr>
        <w:t xml:space="preserve">文件要求提供有关售后服务的管理制度，售后服务机构的分布情况，售后服务人员的数量、素质、技术水平及售后服务的反应能力等。</w:t>
      </w:r>
      <w:r/>
    </w:p>
    <w:p>
      <w:pPr>
        <w:ind w:firstLine="480"/>
        <w:jc w:val="both"/>
        <w:keepLines/>
        <w:keepNext/>
        <w:spacing w:line="520" w:lineRule="exact"/>
        <w:widowControl w:val="off"/>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15.磋商响应函</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15.1供应商应按照磋商文件中提供的格式完整、正确地填写响应声明及承诺函。</w:t>
      </w:r>
      <w:r/>
    </w:p>
    <w:p>
      <w:pPr>
        <w:ind w:firstLine="480"/>
        <w:jc w:val="both"/>
        <w:keepLines/>
        <w:keepNext/>
        <w:spacing w:line="520" w:lineRule="exact"/>
        <w:widowControl w:val="off"/>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16.磋商有效期</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16.1磋商有效期为提交响应文件截止之日起</w:t>
      </w:r>
      <w:r>
        <w:rPr>
          <w:rFonts w:hint="eastAsia" w:ascii="宋体" w:hAnsi="宋体" w:eastAsia="宋体" w:cs="宋体"/>
          <w:b/>
          <w:bCs/>
          <w:color w:val="auto"/>
          <w:sz w:val="24"/>
          <w:szCs w:val="24"/>
          <w:u w:val="single"/>
          <w:lang w:eastAsia="zh-CN"/>
        </w:rPr>
        <w:t xml:space="preserve">六十（60）天</w:t>
      </w:r>
      <w:r>
        <w:rPr>
          <w:rFonts w:hint="eastAsia" w:ascii="宋体" w:hAnsi="宋体" w:eastAsia="宋体" w:cs="宋体"/>
          <w:color w:val="auto"/>
          <w:sz w:val="24"/>
          <w:szCs w:val="24"/>
          <w:lang w:eastAsia="zh-CN"/>
        </w:rPr>
        <w:t xml:space="preserve">。磋商有效期比规定短的将被视为非实质性响应磋商文件而予以拒绝。</w:t>
      </w:r>
      <w:r/>
    </w:p>
    <w:p>
      <w:pPr>
        <w:ind w:firstLine="480"/>
        <w:jc w:val="both"/>
        <w:keepLines/>
        <w:keepNext/>
        <w:spacing w:line="520" w:lineRule="exact"/>
        <w:widowControl w:val="off"/>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17.磋商有效期的延长</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17.1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17.2成交人的响应文件作为项目合同的附件，其有效期至成交人全部合同义务履行完毕为止。</w:t>
      </w:r>
      <w:r/>
    </w:p>
    <w:p>
      <w:pPr>
        <w:jc w:val="both"/>
        <w:keepLines/>
        <w:keepNext/>
        <w:spacing w:line="520" w:lineRule="exact"/>
        <w:widowControl w:val="off"/>
        <w:rPr>
          <w:rFonts w:ascii="宋体" w:hAnsi="宋体" w:eastAsia="宋体" w:cs="宋体"/>
          <w:b/>
          <w:bCs/>
          <w:color w:val="auto"/>
          <w:sz w:val="32"/>
          <w:szCs w:val="32"/>
          <w:lang w:eastAsia="zh-CN"/>
        </w:rPr>
        <w:outlineLvl w:val="1"/>
      </w:pPr>
      <w:r/>
      <w:bookmarkStart w:id="31" w:name="bookmark14"/>
      <w:r/>
      <w:bookmarkEnd w:id="31"/>
      <w:r/>
      <w:bookmarkStart w:id="32" w:name="_Toc15250"/>
      <w:r>
        <w:rPr>
          <w:rFonts w:hint="eastAsia" w:ascii="宋体" w:hAnsi="宋体" w:eastAsia="宋体" w:cs="宋体"/>
          <w:b/>
          <w:bCs/>
          <w:color w:val="auto"/>
          <w:sz w:val="32"/>
          <w:szCs w:val="32"/>
          <w:lang w:eastAsia="zh-CN"/>
        </w:rPr>
        <w:t xml:space="preserve">四、响应文件的递交</w:t>
      </w:r>
      <w:bookmarkEnd w:id="32"/>
      <w:r/>
      <w:r/>
    </w:p>
    <w:p>
      <w:pPr>
        <w:ind w:firstLine="480"/>
        <w:jc w:val="both"/>
        <w:keepLines/>
        <w:keepNext/>
        <w:spacing w:line="520" w:lineRule="exact"/>
        <w:widowControl w:val="off"/>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18.电子磋商响应文件的递交</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18.1供应商应当按照《操作手册》规定，在提交响应文件截止时间前制作并上传电子响应文件。</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18.2供应商通过“苏采云”系统不见面开标大厅在线参与开标活动。（具体操作详见《“苏采云”系统供应商操作手册》，网址链接http://www.ccgp-jiangsu.gov.cn//webfile/jiangsu/202311/1699268553318052447.pdf）</w:t>
      </w:r>
      <w:r/>
    </w:p>
    <w:p>
      <w:pPr>
        <w:ind w:firstLine="480"/>
        <w:jc w:val="both"/>
        <w:keepLines/>
        <w:keepNext/>
        <w:spacing w:line="520" w:lineRule="exact"/>
        <w:widowControl w:val="off"/>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19.提交响应文件截止时间</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19.1供应商上传电子响应文件的时间不得迟于磋商公告中规定的提交响应文件截止时间。</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供应商应充分考虑网络环境、网络带宽等风险因素，如因供应商自身原因导致电子响应文件上传不成功，按照本磋商文件第二章第26.3.2条规定作无效响应处理。</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19.2采购代理机构可以按照规定，通过修改磋商文件酌情延长提交响应文件截止日期，在此情况下，供应商的所有权利和义务以及供应商受制的截止日期均应以延长后新的截止日期为准。</w:t>
      </w:r>
      <w:r/>
    </w:p>
    <w:p>
      <w:pPr>
        <w:ind w:firstLine="480"/>
        <w:jc w:val="both"/>
        <w:keepLines/>
        <w:keepNext/>
        <w:spacing w:line="520" w:lineRule="exact"/>
        <w:widowControl w:val="off"/>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20.响应文件的拒收</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20.1采购代理机构拒绝接收在其规定的提交响应文件截止时间后上传的任何电子响应文件。供应商应将电子响应文件上传至“苏采云”系统对应的本次磋商分包中，未及时上传的，采购人不予受理。响应文件提交截止时间后，供应商对投标报价或其他实质性内容修正的函件和增加的任何优惠条件，一律拒绝接收。</w:t>
      </w:r>
      <w:r/>
    </w:p>
    <w:p>
      <w:pPr>
        <w:ind w:firstLine="480"/>
        <w:jc w:val="both"/>
        <w:keepLines/>
        <w:keepNext/>
        <w:spacing w:line="520" w:lineRule="exact"/>
        <w:widowControl w:val="off"/>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21.响应文件的撤回和修改</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21.1响应文件的撤回</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21.1.1电子响应文件的撤回</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供应商可在提交响应文件截止时间前，撤回其电子响应文件，具体操作方法见《操作手册》。</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21.1.2供应商撤回电子响应文件，则认为其不再参与本项目磋商活动。</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21.2响应文件的修改</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21.2.1供应商可在提交响应文件截止时间前，对其电子响应文件进行修改，具体操作方法见《操作手册》。</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21.2.2在提交响应文件截止时间之后，供应商不得对其电子响应文件作任何修改。</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21.3在提交响应文件截止时间至磋商文件中规定的磋商有效期满之间的这段时间内，供应商不得撤回其响应文件。</w:t>
      </w:r>
      <w:r/>
    </w:p>
    <w:p>
      <w:pPr>
        <w:jc w:val="both"/>
        <w:keepLines/>
        <w:keepNext/>
        <w:spacing w:line="520" w:lineRule="exact"/>
        <w:widowControl w:val="off"/>
        <w:rPr>
          <w:rFonts w:ascii="宋体" w:hAnsi="宋体" w:eastAsia="宋体" w:cs="宋体"/>
          <w:b/>
          <w:bCs/>
          <w:color w:val="auto"/>
          <w:sz w:val="32"/>
          <w:szCs w:val="32"/>
          <w:lang w:eastAsia="zh-CN"/>
        </w:rPr>
        <w:outlineLvl w:val="1"/>
      </w:pPr>
      <w:r/>
      <w:bookmarkStart w:id="33" w:name="bookmark15"/>
      <w:r/>
      <w:bookmarkEnd w:id="33"/>
      <w:r/>
      <w:bookmarkStart w:id="34" w:name="_Toc13501"/>
      <w:r>
        <w:rPr>
          <w:rFonts w:hint="eastAsia" w:ascii="宋体" w:hAnsi="宋体" w:eastAsia="宋体" w:cs="宋体"/>
          <w:b/>
          <w:bCs/>
          <w:color w:val="auto"/>
          <w:sz w:val="32"/>
          <w:szCs w:val="32"/>
          <w:lang w:eastAsia="zh-CN"/>
        </w:rPr>
        <w:t xml:space="preserve">五、响应文件的解密与评审</w:t>
      </w:r>
      <w:bookmarkEnd w:id="34"/>
      <w:r/>
      <w:r/>
    </w:p>
    <w:p>
      <w:pPr>
        <w:ind w:firstLine="480"/>
        <w:jc w:val="both"/>
        <w:keepLines/>
        <w:keepNext/>
        <w:spacing w:line="520" w:lineRule="exact"/>
        <w:widowControl w:val="off"/>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22.响应文件解密</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22.1供应商应当按照《“苏采云”系统供应商操作手册》规定，参加磋商活动和在苏采云系统规定的时间内对磋商响应文件进行解密。</w:t>
      </w:r>
      <w:r/>
    </w:p>
    <w:p>
      <w:pPr>
        <w:ind w:firstLine="480"/>
        <w:jc w:val="both"/>
        <w:keepLines/>
        <w:keepNext/>
        <w:spacing w:line="520" w:lineRule="exact"/>
        <w:widowControl w:val="off"/>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23.磋商小组</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23.1采购代理机构将组织磋商小组对响应文件进行评审。磋商小组由采购人代表和有关技术、经济等方面的专家组成，且人员构成符合政府采购有关规定。</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23.2磋商小组独立工作，负责评审所有响应文件并确定成交候选人。</w:t>
      </w:r>
      <w:r/>
    </w:p>
    <w:p>
      <w:pPr>
        <w:ind w:firstLine="480"/>
        <w:jc w:val="both"/>
        <w:keepLines/>
        <w:keepNext/>
        <w:spacing w:line="520" w:lineRule="exact"/>
        <w:widowControl w:val="off"/>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24.评审过程的保密与公正</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24.1磋商小组、采购人和采购代理机构工作人员、相关监督人员等与评审工作有关的人员，对评审情况以及在评审过程中获悉的国家秘密、商业秘密负有保密责任。</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24.2在评审过程中，供应商不得以任何行为影响磋商评审过程，否则其响应文件将被作为无效响应文件。</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24.3在项目评审期间，采购代理机构将设专门人员与供应商联系。</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24.4采购代理机构和磋商小组不向未成交的供应商解释未成交原因，也不公布评审过程中的相关细节。</w:t>
      </w:r>
      <w:r/>
    </w:p>
    <w:p>
      <w:pPr>
        <w:ind w:firstLine="480"/>
        <w:jc w:val="both"/>
        <w:keepLines/>
        <w:keepNext/>
        <w:spacing w:line="520" w:lineRule="exact"/>
        <w:widowControl w:val="off"/>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25.评审过程中的澄清</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磋商小组并非对每个供应商都作澄清要求。</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25.2需要供应商进行澄清、说明和更正的，本项目供应商的澄清、说明或者补正采用线上澄清，磋商小组将通过苏采云系统向供应商发布“澄清要求函”，接到“澄清要求函”的供应商应当按照要求在规定时间内通过苏采云系统中提交“澄清响应函”并加盖CA电子公章。澄清、说明和更正的内容作为响应文件的补充部分，具体操作方式见《操作手册》。</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25.3接到磋商小组澄清、说明和更正要求的供应商如未按规定作出澄清、说明和更正，其风险由供应商自行承担。</w:t>
      </w:r>
      <w:r/>
    </w:p>
    <w:p>
      <w:pPr>
        <w:ind w:firstLine="480"/>
        <w:jc w:val="both"/>
        <w:keepLines/>
        <w:keepNext/>
        <w:spacing w:line="520" w:lineRule="exact"/>
        <w:widowControl w:val="off"/>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26.对响应文件的审查</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26.1响应文件审查分为资格审查和符合性审查。</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26.1.1资格审查：由磋商小组依据法律法规和磋商文件的规定，对响应文件中的</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资格证明文件进行审查，以确定供应商是否具备参加磋商的资格。</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磋商小组在进行资格审查的同时，将在“信用中国”网站（www.creditchina.gov.cn）查询供应商的信用记录，以确定供应商是否具备磋商资格，并将查询结果留存并归档。</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26.1.2符合性审查：依据磋商文件的规定，由磋商小组从响应文件的有效性、完整性和对磋商文件的响应程度等方面进行审查，以确定是否对磋商文件的实质性要求作出响应。</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26.1.3未通过资格审查或符合性审查的供应商，磋商小组将在苏采云系统中告知未通过资格审查或符合性审查的原因，评审结束后，磋商小组将不再告知未通过资格审查或符合性审查的原因。</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jc w:val="both"/>
        <w:spacing w:line="520" w:lineRule="exact"/>
        <w:widowControl w:val="off"/>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26.3未实质性响应磋商文件的情形</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26.3.1供应商在苏采云系统规定的时间内未成功解密电子响应文件的。</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26.3.2供应商未按照磋商文件要求上传电子响应文件的。</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26.3.3同一供应商提交两个（含两个）以上不同的响应文件或者最后报价的。</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26.3.4供应商不具备磋商文件中规定资格要求的。</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26.3.5供应商的最后报价超过了采购预算。</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26.3.6不符合磋商文件中规定的实质性要求和条件的（本磋商文件中加★项为实质性要求和条件）。</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26.3.7供应商被“信用中国”网站（www.creditchina.gov.cn）列入失信被执行人、重大税收违法失信主体或政府采购严重失信行为记录名单，或查询“信用中国”网站后发现供应商存在其他不符合《中华人民共和国政府采购法》第二十二条规定条件的信用记录。</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26.3.8响应文件含有采购人不能接受的附加条件的。</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26.3.9本项目采购产品被财政部、国家发展改革委、生态环境部等列入“节能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26.3.10响应文件未按照磋商文件要求加盖CA电子公章的。</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26.3.11响应文件中已标价工程量清单与竞争性磋商文件规定的暂估价、暂列金额及甲供材料价格不一致的；</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26.3.12响应文件中已标价工程量清单与竞争性磋商文件明确列出的不可竞争费用项目或费率或计算基础不一致的；</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26.3.13响应文件的已标价工程量清单与竞争性磋商文件提供的工程量清单中的项目编码、项目名称、项目特征、计量单位、工程量不一致的；</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26.3.14本项目专门面向中小企业（含监狱企业、残疾人福利企业）采购，非中小企业参与本项目磋商的。</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26.4未实质性响应磋商文件的响应文件按无效响应处理。</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26.5如果响应文件实质上没有响应磋商文件的要求，磋商小组将予以拒绝，供应商不得通过修改或撤销不符合要求的偏离或保留而使其成为实质性响应的文件。</w:t>
      </w:r>
      <w:r/>
    </w:p>
    <w:p>
      <w:pPr>
        <w:ind w:firstLine="480"/>
        <w:jc w:val="both"/>
        <w:spacing w:line="520" w:lineRule="exact"/>
        <w:widowControl w:val="off"/>
        <w:rPr>
          <w:rFonts w:ascii="宋体" w:hAnsi="宋体" w:eastAsia="宋体" w:cs="宋体"/>
          <w:color w:val="auto"/>
          <w:sz w:val="24"/>
          <w:szCs w:val="24"/>
        </w:rPr>
      </w:pPr>
      <w:r>
        <w:rPr>
          <w:rFonts w:hint="eastAsia" w:ascii="宋体" w:hAnsi="宋体" w:eastAsia="宋体" w:cs="宋体"/>
          <w:color w:val="auto"/>
          <w:sz w:val="24"/>
          <w:szCs w:val="24"/>
          <w:lang w:eastAsia="zh-CN"/>
        </w:rPr>
        <w:t xml:space="preserve">26.6供应商在项目评审全过程中应保持通信畅通，并安排专人与采购代理机构及磋商小组联系。</w:t>
      </w:r>
      <w:r/>
    </w:p>
    <w:p>
      <w:pPr>
        <w:ind w:firstLine="480"/>
        <w:jc w:val="both"/>
        <w:keepLines/>
        <w:keepNext/>
        <w:spacing w:line="520" w:lineRule="exact"/>
        <w:widowControl w:val="off"/>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27.磋商程序及评审方法和评审标准</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27.1磋商程序</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27.1.1对于通过资格审查和符合性审查的供应商，磋商小组将集中与单一供应商</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分别进行磋商。磋商小组通过苏采云系统向供应商发布“磋商函”，供应商应当按照要求在苏采云系统提交“磋商响应函”并加盖CA电子公章。</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并在苏采云系统中向其发布“最后报价要求函”及最后报价格式表，要求其在规定时间内提交最后报价。</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27.1.3供应商未在磋商小组规定的时间内在苏采云系统中提交最后报价的，视为放弃磋商，其响应文件按无效响应处理。最后报价格式表须加盖CA电子公章，否则视为未提交最后报价。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eastAsia="宋体" w:cs="宋体"/>
          <w:color w:val="auto"/>
          <w:sz w:val="24"/>
          <w:szCs w:val="24"/>
        </w:rPr>
        <w:t xml:space="preserve">在提交最后报价之前，可以根据磋商情况退出磋商，并在苏采云系统中提交“退出磋商函”并加盖CA电子公章。</w:t>
      </w:r>
      <w:r>
        <w:rPr>
          <w:rFonts w:hint="eastAsia" w:ascii="宋体" w:hAnsi="宋体" w:eastAsia="宋体" w:cs="宋体"/>
          <w:color w:val="auto"/>
          <w:sz w:val="24"/>
        </w:rPr>
        <w:t xml:space="preserve">因供应商原因导致未提交最后报价或供应商退出磋商的，磋商小组应将其作为无效标处理。最后报价是供应商响应文件的有效组成部分。</w:t>
      </w:r>
      <w:r/>
    </w:p>
    <w:p>
      <w:pPr>
        <w:ind w:firstLine="480"/>
        <w:spacing w:line="480" w:lineRule="exact"/>
        <w:tabs>
          <w:tab w:val="left" w:pos="900" w:leader="none"/>
        </w:tabs>
        <w:rPr>
          <w:rFonts w:ascii="宋体" w:hAnsi="宋体" w:eastAsia="宋体" w:cs="宋体"/>
          <w:b/>
          <w:color w:val="auto"/>
          <w:sz w:val="24"/>
        </w:rPr>
      </w:pPr>
      <w:r>
        <w:rPr>
          <w:rFonts w:hint="eastAsia" w:ascii="宋体" w:hAnsi="宋体" w:eastAsia="宋体" w:cs="宋体"/>
          <w:color w:val="auto"/>
          <w:sz w:val="24"/>
          <w:lang w:eastAsia="zh-CN"/>
        </w:rPr>
        <w:t xml:space="preserve">27.1.4</w:t>
      </w:r>
      <w:r>
        <w:rPr>
          <w:rFonts w:hint="eastAsia" w:ascii="宋体" w:hAnsi="宋体" w:eastAsia="宋体" w:cs="宋体"/>
          <w:b/>
          <w:color w:val="auto"/>
          <w:sz w:val="24"/>
        </w:rPr>
        <w:t xml:space="preserve">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ascii="宋体" w:hAnsi="宋体" w:eastAsia="宋体" w:cs="宋体"/>
          <w:color w:val="auto"/>
          <w:sz w:val="24"/>
          <w:szCs w:val="24"/>
        </w:rPr>
      </w:pPr>
      <w:r>
        <w:rPr>
          <w:rFonts w:hint="eastAsia" w:ascii="宋体" w:hAnsi="宋体" w:eastAsia="宋体" w:cs="宋体"/>
          <w:color w:val="auto"/>
          <w:sz w:val="24"/>
          <w:lang w:eastAsia="zh-CN"/>
        </w:rPr>
        <w:t xml:space="preserve">27.1.5</w:t>
      </w:r>
      <w:r>
        <w:rPr>
          <w:rFonts w:hint="eastAsia" w:ascii="宋体" w:hAnsi="宋体" w:eastAsia="宋体" w:cs="宋体"/>
          <w:color w:val="auto"/>
          <w:sz w:val="24"/>
        </w:rPr>
        <w:t xml:space="preserve">供应商在首次响应文件中的报价为首次报价。最后报价是供应商响应文件的有效组成部分。最后报价时如磋商小组未要求分项报价的，供应商各分项报价按首次报价（总价）与最后报价（总价）比例进行同比调整。</w:t>
      </w:r>
      <w:r/>
    </w:p>
    <w:p>
      <w:pPr>
        <w:ind w:firstLine="480"/>
        <w:spacing w:line="480" w:lineRule="exact"/>
        <w:tabs>
          <w:tab w:val="left" w:pos="900" w:leader="none"/>
        </w:tabs>
        <w:rPr>
          <w:rFonts w:ascii="宋体" w:hAnsi="宋体" w:eastAsia="宋体" w:cs="宋体"/>
          <w:color w:val="auto"/>
          <w:sz w:val="24"/>
        </w:rPr>
      </w:pPr>
      <w:r>
        <w:rPr>
          <w:rFonts w:hint="eastAsia" w:ascii="宋体" w:hAnsi="宋体" w:eastAsia="宋体" w:cs="宋体"/>
          <w:color w:val="auto"/>
          <w:sz w:val="24"/>
          <w:lang w:eastAsia="zh-CN"/>
        </w:rPr>
        <w:t xml:space="preserve">27.1.6报价一览表</w:t>
      </w:r>
      <w:r>
        <w:rPr>
          <w:rFonts w:hint="eastAsia" w:ascii="宋体" w:hAnsi="宋体" w:eastAsia="宋体" w:cs="宋体"/>
          <w:color w:val="auto"/>
          <w:sz w:val="24"/>
        </w:rPr>
        <w:t xml:space="preserve">中大、小写应一致，如出现不一致情况的，以大写为准。</w:t>
      </w:r>
      <w:r>
        <w:rPr>
          <w:rFonts w:hint="eastAsia" w:ascii="宋体" w:hAnsi="宋体" w:eastAsia="宋体" w:cs="宋体"/>
          <w:color w:val="auto"/>
          <w:sz w:val="24"/>
          <w:lang w:eastAsia="zh-CN"/>
        </w:rPr>
        <w:t xml:space="preserve">报价一览表</w:t>
      </w:r>
      <w:r>
        <w:rPr>
          <w:rFonts w:hint="eastAsia" w:ascii="宋体" w:hAnsi="宋体" w:eastAsia="宋体" w:cs="宋体"/>
          <w:color w:val="auto"/>
          <w:sz w:val="24"/>
        </w:rPr>
        <w:t xml:space="preserve">内容与分项报价表内容应一致。如出现不一致情况，以</w:t>
      </w:r>
      <w:r>
        <w:rPr>
          <w:rFonts w:hint="eastAsia" w:ascii="宋体" w:hAnsi="宋体" w:eastAsia="宋体" w:cs="宋体"/>
          <w:color w:val="auto"/>
          <w:sz w:val="24"/>
          <w:lang w:eastAsia="zh-CN"/>
        </w:rPr>
        <w:t xml:space="preserve">报价一览表</w:t>
      </w:r>
      <w:r>
        <w:rPr>
          <w:rFonts w:hint="eastAsia" w:ascii="宋体" w:hAnsi="宋体" w:eastAsia="宋体" w:cs="宋体"/>
          <w:color w:val="auto"/>
          <w:sz w:val="24"/>
        </w:rPr>
        <w:t xml:space="preserve">内容为准，修正分项报价表。</w:t>
      </w:r>
      <w:bookmarkStart w:id="79" w:name="_GoBack"/>
      <w:r/>
      <w:bookmarkEnd w:id="79"/>
      <w:r/>
      <w:r/>
    </w:p>
    <w:p>
      <w:pPr>
        <w:ind w:firstLine="480"/>
        <w:spacing w:line="480" w:lineRule="exact"/>
        <w:tabs>
          <w:tab w:val="left" w:pos="900" w:leader="none"/>
        </w:tabs>
        <w:rPr>
          <w:rFonts w:ascii="宋体" w:hAnsi="宋体" w:eastAsia="宋体" w:cs="宋体"/>
          <w:color w:val="auto"/>
          <w:sz w:val="24"/>
        </w:rPr>
      </w:pPr>
      <w:r>
        <w:rPr>
          <w:rFonts w:hint="eastAsia" w:ascii="宋体" w:hAnsi="宋体" w:eastAsia="宋体" w:cs="宋体"/>
          <w:color w:val="auto"/>
          <w:sz w:val="24"/>
          <w:lang w:eastAsia="zh-CN"/>
        </w:rPr>
        <w:t xml:space="preserve">27.1.7</w:t>
      </w:r>
      <w:r>
        <w:rPr>
          <w:rFonts w:hint="eastAsia" w:ascii="宋体" w:hAnsi="宋体" w:eastAsia="宋体" w:cs="宋体"/>
          <w:color w:val="auto"/>
          <w:sz w:val="24"/>
        </w:rPr>
        <w:t xml:space="preserve">项目评审中，不得去掉最后报价中的最高报价和最低报价。</w:t>
      </w:r>
      <w:r/>
    </w:p>
    <w:p>
      <w:pPr>
        <w:ind w:firstLine="482"/>
        <w:spacing w:line="480" w:lineRule="exact"/>
        <w:rPr>
          <w:rFonts w:ascii="宋体" w:hAnsi="宋体" w:eastAsia="宋体" w:cs="宋体"/>
          <w:b/>
          <w:bCs/>
          <w:color w:val="auto"/>
          <w:sz w:val="24"/>
        </w:rPr>
      </w:pPr>
      <w:r/>
      <w:bookmarkStart w:id="35" w:name="_Hlk204074773"/>
      <w:r>
        <w:rPr>
          <w:rFonts w:hint="eastAsia" w:ascii="宋体" w:hAnsi="宋体" w:eastAsia="宋体" w:cs="宋体"/>
          <w:b/>
          <w:bCs/>
          <w:color w:val="auto"/>
          <w:sz w:val="24"/>
          <w:szCs w:val="24"/>
          <w:lang w:eastAsia="zh-CN"/>
        </w:rPr>
        <w:t xml:space="preserve">27.2</w:t>
      </w:r>
      <w:r>
        <w:rPr>
          <w:rFonts w:hint="eastAsia" w:ascii="宋体" w:hAnsi="宋体" w:eastAsia="宋体" w:cs="宋体"/>
          <w:b/>
          <w:bCs/>
          <w:color w:val="auto"/>
          <w:sz w:val="24"/>
        </w:rPr>
        <w:t xml:space="preserve">异常低价响应审查</w:t>
      </w:r>
      <w:r/>
    </w:p>
    <w:p>
      <w:pPr>
        <w:ind w:firstLine="480"/>
        <w:spacing w:line="500" w:lineRule="exact"/>
        <w:widowControl w:val="off"/>
        <w:rPr>
          <w:rFonts w:ascii="宋体" w:hAnsi="宋体" w:eastAsia="宋体" w:cs="宋体"/>
          <w:color w:val="auto"/>
          <w:sz w:val="24"/>
          <w:szCs w:val="32"/>
        </w:rPr>
      </w:pPr>
      <w:r>
        <w:rPr>
          <w:rFonts w:hint="eastAsia" w:ascii="宋体" w:hAnsi="宋体" w:eastAsia="宋体" w:cs="宋体"/>
          <w:color w:val="auto"/>
          <w:sz w:val="24"/>
          <w:szCs w:val="24"/>
          <w:lang w:eastAsia="zh-CN"/>
        </w:rPr>
        <w:t xml:space="preserve">27.2</w:t>
      </w:r>
      <w:r>
        <w:rPr>
          <w:rFonts w:hint="eastAsia" w:ascii="宋体" w:hAnsi="宋体" w:eastAsia="宋体" w:cs="宋体"/>
          <w:color w:val="auto"/>
          <w:sz w:val="24"/>
        </w:rPr>
        <w:t xml:space="preserve">.1</w:t>
      </w:r>
      <w:bookmarkEnd w:id="35"/>
      <w:r>
        <w:rPr>
          <w:rFonts w:hint="eastAsia" w:ascii="宋体" w:hAnsi="宋体" w:eastAsia="宋体" w:cs="宋体"/>
          <w:color w:val="auto"/>
          <w:sz w:val="24"/>
          <w:szCs w:val="32"/>
          <w:lang w:eastAsia="zh-CN"/>
        </w:rPr>
        <w:t xml:space="preserve">评审过程中出现下列情形之一的，磋商小组应当启动异常低价响应审查程序：</w:t>
      </w:r>
      <w:r/>
    </w:p>
    <w:p>
      <w:pPr>
        <w:ind w:firstLine="480"/>
        <w:spacing w:line="500" w:lineRule="exact"/>
        <w:widowControl w:val="off"/>
        <w:rPr>
          <w:rFonts w:ascii="宋体" w:hAnsi="宋体" w:eastAsia="宋体" w:cs="宋体"/>
          <w:color w:val="auto"/>
          <w:sz w:val="24"/>
          <w:szCs w:val="32"/>
          <w:lang w:eastAsia="zh-CN"/>
        </w:rPr>
      </w:pPr>
      <w:r>
        <w:rPr>
          <w:rFonts w:hint="eastAsia" w:ascii="宋体" w:hAnsi="宋体" w:eastAsia="宋体" w:cs="宋体"/>
          <w:color w:val="auto"/>
          <w:sz w:val="24"/>
          <w:szCs w:val="32"/>
          <w:lang w:eastAsia="zh-CN"/>
        </w:rPr>
        <w:t xml:space="preserve">（1）磋商报价</w:t>
      </w:r>
      <w:r>
        <w:rPr>
          <w:rFonts w:hint="eastAsia" w:ascii="宋体" w:hAnsi="宋体" w:eastAsia="宋体" w:cs="宋体"/>
          <w:color w:val="auto"/>
          <w:sz w:val="24"/>
          <w:szCs w:val="32"/>
        </w:rPr>
        <w:t xml:space="preserve">低于全部通过符合性审查供应商</w:t>
      </w:r>
      <w:r>
        <w:rPr>
          <w:rFonts w:hint="eastAsia" w:ascii="宋体" w:hAnsi="宋体" w:eastAsia="宋体" w:cs="宋体"/>
          <w:color w:val="auto"/>
          <w:sz w:val="24"/>
          <w:szCs w:val="32"/>
          <w:lang w:eastAsia="zh-CN"/>
        </w:rPr>
        <w:t xml:space="preserve">磋商报价</w:t>
      </w:r>
      <w:r>
        <w:rPr>
          <w:rFonts w:hint="eastAsia" w:ascii="宋体" w:hAnsi="宋体" w:eastAsia="宋体" w:cs="宋体"/>
          <w:color w:val="auto"/>
          <w:sz w:val="24"/>
          <w:szCs w:val="32"/>
        </w:rPr>
        <w:t xml:space="preserve">平均值50%的，即</w:t>
      </w:r>
      <w:r>
        <w:rPr>
          <w:rFonts w:hint="eastAsia" w:ascii="宋体" w:hAnsi="宋体" w:eastAsia="宋体" w:cs="宋体"/>
          <w:color w:val="auto"/>
          <w:sz w:val="24"/>
          <w:szCs w:val="32"/>
          <w:lang w:eastAsia="zh-CN"/>
        </w:rPr>
        <w:t xml:space="preserve">磋商报价</w:t>
      </w:r>
      <w:r>
        <w:rPr>
          <w:rFonts w:hint="eastAsia" w:ascii="宋体" w:hAnsi="宋体" w:eastAsia="宋体" w:cs="宋体"/>
          <w:color w:val="auto"/>
          <w:sz w:val="24"/>
          <w:szCs w:val="32"/>
        </w:rPr>
        <w:t xml:space="preserve">〈全部通过符合性审查供应商</w:t>
      </w:r>
      <w:r>
        <w:rPr>
          <w:rFonts w:hint="eastAsia" w:ascii="宋体" w:hAnsi="宋体" w:eastAsia="宋体" w:cs="宋体"/>
          <w:color w:val="auto"/>
          <w:sz w:val="24"/>
          <w:szCs w:val="32"/>
          <w:lang w:eastAsia="zh-CN"/>
        </w:rPr>
        <w:t xml:space="preserve">磋商报价</w:t>
      </w:r>
      <w:r>
        <w:rPr>
          <w:rFonts w:hint="eastAsia" w:ascii="宋体" w:hAnsi="宋体" w:eastAsia="宋体" w:cs="宋体"/>
          <w:color w:val="auto"/>
          <w:sz w:val="24"/>
          <w:szCs w:val="32"/>
        </w:rPr>
        <w:t xml:space="preserve">平均值×50%</w:t>
      </w:r>
      <w:r>
        <w:rPr>
          <w:rFonts w:hint="eastAsia" w:ascii="宋体" w:hAnsi="宋体" w:eastAsia="宋体" w:cs="宋体"/>
          <w:color w:val="auto"/>
          <w:sz w:val="24"/>
          <w:szCs w:val="32"/>
          <w:lang w:eastAsia="zh-CN"/>
        </w:rPr>
        <w:t xml:space="preserve">；</w:t>
      </w:r>
      <w:r/>
    </w:p>
    <w:p>
      <w:pPr>
        <w:ind w:firstLine="480"/>
        <w:spacing w:line="500" w:lineRule="exact"/>
        <w:widowControl w:val="off"/>
        <w:rPr>
          <w:rFonts w:ascii="宋体" w:hAnsi="宋体" w:eastAsia="宋体" w:cs="宋体"/>
          <w:color w:val="auto"/>
          <w:sz w:val="24"/>
          <w:szCs w:val="32"/>
          <w:lang w:eastAsia="zh-CN"/>
        </w:rPr>
      </w:pPr>
      <w:r>
        <w:rPr>
          <w:rFonts w:hint="eastAsia" w:ascii="宋体" w:hAnsi="宋体" w:eastAsia="宋体" w:cs="宋体"/>
          <w:color w:val="auto"/>
          <w:sz w:val="24"/>
          <w:szCs w:val="32"/>
          <w:lang w:eastAsia="zh-CN"/>
        </w:rPr>
        <w:t xml:space="preserve">（2）磋商报价</w:t>
      </w:r>
      <w:r>
        <w:rPr>
          <w:rFonts w:hint="eastAsia" w:ascii="宋体" w:hAnsi="宋体" w:eastAsia="宋体" w:cs="宋体"/>
          <w:color w:val="auto"/>
          <w:sz w:val="24"/>
          <w:szCs w:val="32"/>
        </w:rPr>
        <w:t xml:space="preserve">低于通过符合性审查的次低报价供应商投标</w:t>
      </w:r>
      <w:r>
        <w:rPr>
          <w:rFonts w:hint="eastAsia" w:ascii="宋体" w:hAnsi="宋体" w:eastAsia="宋体" w:cs="宋体"/>
          <w:color w:val="auto"/>
          <w:sz w:val="24"/>
          <w:szCs w:val="32"/>
          <w:lang w:eastAsia="zh-CN"/>
        </w:rPr>
        <w:t xml:space="preserve">（</w:t>
      </w:r>
      <w:r>
        <w:rPr>
          <w:rFonts w:hint="eastAsia" w:ascii="宋体" w:hAnsi="宋体" w:eastAsia="宋体" w:cs="宋体"/>
          <w:color w:val="auto"/>
          <w:sz w:val="24"/>
          <w:szCs w:val="32"/>
        </w:rPr>
        <w:t xml:space="preserve">响应</w:t>
      </w:r>
      <w:r>
        <w:rPr>
          <w:rFonts w:hint="eastAsia" w:ascii="宋体" w:hAnsi="宋体" w:eastAsia="宋体" w:cs="宋体"/>
          <w:color w:val="auto"/>
          <w:sz w:val="24"/>
          <w:szCs w:val="32"/>
          <w:lang w:eastAsia="zh-CN"/>
        </w:rPr>
        <w:t xml:space="preserve">）</w:t>
      </w:r>
      <w:r>
        <w:rPr>
          <w:rFonts w:hint="eastAsia" w:ascii="宋体" w:hAnsi="宋体" w:eastAsia="宋体" w:cs="宋体"/>
          <w:color w:val="auto"/>
          <w:sz w:val="24"/>
          <w:szCs w:val="32"/>
        </w:rPr>
        <w:t xml:space="preserve">报价50%的，即</w:t>
      </w:r>
      <w:r>
        <w:rPr>
          <w:rFonts w:hint="eastAsia" w:ascii="宋体" w:hAnsi="宋体" w:eastAsia="宋体" w:cs="宋体"/>
          <w:color w:val="auto"/>
          <w:sz w:val="24"/>
          <w:szCs w:val="32"/>
          <w:lang w:eastAsia="zh-CN"/>
        </w:rPr>
        <w:t xml:space="preserve">磋商报价</w:t>
      </w:r>
      <w:r>
        <w:rPr>
          <w:rFonts w:hint="eastAsia" w:ascii="宋体" w:hAnsi="宋体" w:eastAsia="宋体" w:cs="宋体"/>
          <w:color w:val="auto"/>
          <w:sz w:val="24"/>
          <w:szCs w:val="32"/>
        </w:rPr>
        <w:t xml:space="preserve">〈通过符合性审查的次低报价供应商</w:t>
      </w:r>
      <w:r>
        <w:rPr>
          <w:rFonts w:hint="eastAsia" w:ascii="宋体" w:hAnsi="宋体" w:eastAsia="宋体" w:cs="宋体"/>
          <w:color w:val="auto"/>
          <w:sz w:val="24"/>
          <w:szCs w:val="32"/>
          <w:lang w:eastAsia="zh-CN"/>
        </w:rPr>
        <w:t xml:space="preserve">磋商报价</w:t>
      </w:r>
      <w:r>
        <w:rPr>
          <w:rFonts w:hint="eastAsia" w:ascii="宋体" w:hAnsi="宋体" w:eastAsia="宋体" w:cs="宋体"/>
          <w:color w:val="auto"/>
          <w:sz w:val="24"/>
          <w:szCs w:val="32"/>
        </w:rPr>
        <w:t xml:space="preserve">×50%</w:t>
      </w:r>
      <w:r>
        <w:rPr>
          <w:rFonts w:hint="eastAsia" w:ascii="宋体" w:hAnsi="宋体" w:eastAsia="宋体" w:cs="宋体"/>
          <w:color w:val="auto"/>
          <w:sz w:val="24"/>
          <w:szCs w:val="32"/>
          <w:lang w:eastAsia="zh-CN"/>
        </w:rPr>
        <w:t xml:space="preserve">；</w:t>
      </w:r>
      <w:r/>
    </w:p>
    <w:p>
      <w:pPr>
        <w:ind w:firstLine="480"/>
        <w:spacing w:line="500" w:lineRule="exact"/>
        <w:widowControl w:val="off"/>
        <w:rPr>
          <w:rFonts w:ascii="宋体" w:hAnsi="宋体" w:eastAsia="宋体" w:cs="宋体"/>
          <w:color w:val="auto"/>
          <w:sz w:val="24"/>
          <w:szCs w:val="32"/>
        </w:rPr>
      </w:pPr>
      <w:r>
        <w:rPr>
          <w:rFonts w:hint="eastAsia" w:ascii="宋体" w:hAnsi="宋体" w:eastAsia="宋体" w:cs="宋体"/>
          <w:color w:val="auto"/>
          <w:sz w:val="24"/>
          <w:szCs w:val="32"/>
          <w:lang w:eastAsia="zh-CN"/>
        </w:rPr>
        <w:t xml:space="preserve">（3）磋商报价</w:t>
      </w:r>
      <w:r>
        <w:rPr>
          <w:rFonts w:hint="eastAsia" w:ascii="宋体" w:hAnsi="宋体" w:eastAsia="宋体" w:cs="宋体"/>
          <w:color w:val="auto"/>
          <w:sz w:val="24"/>
          <w:szCs w:val="32"/>
        </w:rPr>
        <w:t xml:space="preserve">低于采购项目最高限价45%的，即</w:t>
      </w:r>
      <w:r>
        <w:rPr>
          <w:rFonts w:hint="eastAsia" w:ascii="宋体" w:hAnsi="宋体" w:eastAsia="宋体" w:cs="宋体"/>
          <w:color w:val="auto"/>
          <w:sz w:val="24"/>
          <w:szCs w:val="32"/>
          <w:lang w:eastAsia="zh-CN"/>
        </w:rPr>
        <w:t xml:space="preserve">磋商报价 &lt; </w:t>
      </w:r>
      <w:r>
        <w:rPr>
          <w:rFonts w:hint="eastAsia" w:ascii="宋体" w:hAnsi="宋体" w:eastAsia="宋体" w:cs="宋体"/>
          <w:color w:val="auto"/>
          <w:sz w:val="24"/>
          <w:szCs w:val="32"/>
        </w:rPr>
        <w:t xml:space="preserve">采购项目最高限价×45%</w:t>
      </w:r>
      <w:r>
        <w:rPr>
          <w:rFonts w:hint="eastAsia" w:ascii="宋体" w:hAnsi="宋体" w:eastAsia="宋体" w:cs="宋体"/>
          <w:color w:val="auto"/>
          <w:sz w:val="24"/>
          <w:szCs w:val="32"/>
          <w:lang w:eastAsia="zh-CN"/>
        </w:rPr>
        <w:t xml:space="preserve">；</w:t>
      </w:r>
      <w:r/>
    </w:p>
    <w:p>
      <w:pPr>
        <w:ind w:firstLine="480"/>
        <w:spacing w:line="500" w:lineRule="exact"/>
        <w:widowControl w:val="off"/>
        <w:rPr>
          <w:rFonts w:ascii="宋体" w:hAnsi="宋体" w:eastAsia="宋体" w:cs="宋体"/>
          <w:color w:val="auto"/>
          <w:sz w:val="24"/>
          <w:szCs w:val="32"/>
        </w:rPr>
      </w:pPr>
      <w:r>
        <w:rPr>
          <w:rFonts w:hint="eastAsia" w:ascii="宋体" w:hAnsi="宋体" w:eastAsia="宋体" w:cs="宋体"/>
          <w:color w:val="auto"/>
          <w:sz w:val="24"/>
          <w:szCs w:val="32"/>
          <w:lang w:eastAsia="zh-CN"/>
        </w:rPr>
        <w:t xml:space="preserve">（4）磋商小组</w:t>
      </w:r>
      <w:r>
        <w:rPr>
          <w:rFonts w:hint="eastAsia" w:ascii="宋体" w:hAnsi="宋体" w:eastAsia="宋体" w:cs="宋体"/>
          <w:color w:val="auto"/>
          <w:sz w:val="24"/>
          <w:szCs w:val="32"/>
        </w:rPr>
        <w:t xml:space="preserve">基于专业判断，认为供应商报价过低，有可能影响产品质量或者不能诚信履约的其他情形。</w:t>
      </w:r>
      <w:r/>
    </w:p>
    <w:p>
      <w:pPr>
        <w:ind w:firstLine="480"/>
        <w:spacing w:line="500" w:lineRule="exact"/>
        <w:widowControl w:val="off"/>
        <w:rPr>
          <w:rFonts w:ascii="宋体" w:hAnsi="宋体" w:eastAsia="宋体" w:cs="宋体"/>
          <w:color w:val="auto"/>
          <w:sz w:val="24"/>
          <w:szCs w:val="32"/>
        </w:rPr>
      </w:pPr>
      <w:r>
        <w:rPr>
          <w:rFonts w:hint="eastAsia" w:ascii="宋体" w:hAnsi="宋体" w:eastAsia="宋体" w:cs="宋体"/>
          <w:color w:val="auto"/>
          <w:sz w:val="24"/>
          <w:szCs w:val="32"/>
          <w:lang w:eastAsia="zh-CN"/>
        </w:rPr>
        <w:t xml:space="preserve">磋商小组</w:t>
      </w:r>
      <w:r>
        <w:rPr>
          <w:rFonts w:hint="eastAsia" w:ascii="宋体" w:hAnsi="宋体" w:eastAsia="宋体" w:cs="宋体"/>
          <w:color w:val="auto"/>
          <w:sz w:val="24"/>
          <w:szCs w:val="32"/>
        </w:rPr>
        <w:t xml:space="preserve">启动异常低价响应审查后，属于前述第1项至第4项情形的，评审现场应当要求相关供应商</w:t>
      </w:r>
      <w:r>
        <w:rPr>
          <w:rFonts w:hint="eastAsia" w:ascii="宋体" w:hAnsi="宋体" w:eastAsia="宋体" w:cs="宋体"/>
          <w:color w:val="auto"/>
          <w:sz w:val="24"/>
          <w:szCs w:val="32"/>
          <w:lang w:eastAsia="zh-CN"/>
        </w:rPr>
        <w:t xml:space="preserve">通过“苏采云”系统在</w:t>
      </w:r>
      <w:r>
        <w:rPr>
          <w:rFonts w:hint="eastAsia" w:ascii="宋体" w:hAnsi="宋体" w:eastAsia="宋体" w:cs="宋体"/>
          <w:color w:val="auto"/>
          <w:sz w:val="24"/>
          <w:szCs w:val="32"/>
        </w:rPr>
        <w:t xml:space="preserve">合理的时间内对响应价格作出解释</w:t>
      </w:r>
      <w:r>
        <w:rPr>
          <w:rFonts w:hint="eastAsia" w:ascii="宋体" w:hAnsi="宋体" w:eastAsia="宋体" w:cs="宋体"/>
          <w:color w:val="auto"/>
          <w:sz w:val="24"/>
          <w:szCs w:val="32"/>
          <w:lang w:eastAsia="zh-CN"/>
        </w:rPr>
        <w:t xml:space="preserve">，并</w:t>
      </w:r>
      <w:r>
        <w:rPr>
          <w:rFonts w:hint="eastAsia" w:ascii="宋体" w:hAnsi="宋体" w:eastAsia="宋体" w:cs="宋体"/>
          <w:color w:val="auto"/>
          <w:sz w:val="24"/>
          <w:szCs w:val="32"/>
        </w:rPr>
        <w:t xml:space="preserve">提供项目具体成本测算等与报价合理性相关的书面说明及必要的证明材料，包括但不限于原材料成本</w:t>
      </w:r>
      <w:r>
        <w:rPr>
          <w:rFonts w:hint="eastAsia" w:ascii="宋体" w:hAnsi="宋体" w:eastAsia="宋体" w:cs="宋体"/>
          <w:color w:val="auto"/>
          <w:sz w:val="24"/>
          <w:szCs w:val="32"/>
          <w:lang w:eastAsia="zh-CN"/>
        </w:rPr>
        <w:t xml:space="preserve">、</w:t>
      </w:r>
      <w:r>
        <w:rPr>
          <w:rFonts w:hint="eastAsia" w:ascii="宋体" w:hAnsi="宋体" w:eastAsia="宋体" w:cs="宋体"/>
          <w:color w:val="auto"/>
          <w:sz w:val="24"/>
          <w:szCs w:val="32"/>
        </w:rPr>
        <w:t xml:space="preserve">人工成本</w:t>
      </w:r>
      <w:r>
        <w:rPr>
          <w:rFonts w:hint="eastAsia" w:ascii="宋体" w:hAnsi="宋体" w:eastAsia="宋体" w:cs="宋体"/>
          <w:color w:val="auto"/>
          <w:sz w:val="24"/>
          <w:szCs w:val="32"/>
          <w:lang w:eastAsia="zh-CN"/>
        </w:rPr>
        <w:t xml:space="preserve">、</w:t>
      </w:r>
      <w:r>
        <w:rPr>
          <w:rFonts w:hint="eastAsia" w:ascii="宋体" w:hAnsi="宋体" w:eastAsia="宋体" w:cs="宋体"/>
          <w:color w:val="auto"/>
          <w:sz w:val="24"/>
          <w:szCs w:val="32"/>
        </w:rPr>
        <w:t xml:space="preserve">制造费用等</w:t>
      </w:r>
      <w:r>
        <w:rPr>
          <w:rFonts w:hint="eastAsia" w:ascii="宋体" w:hAnsi="宋体" w:eastAsia="宋体" w:cs="宋体"/>
          <w:color w:val="auto"/>
          <w:sz w:val="24"/>
          <w:szCs w:val="32"/>
          <w:lang w:eastAsia="zh-CN"/>
        </w:rPr>
        <w:t xml:space="preserve">。</w:t>
      </w:r>
      <w:r>
        <w:rPr>
          <w:rFonts w:hint="eastAsia" w:ascii="宋体" w:hAnsi="宋体" w:eastAsia="宋体" w:cs="宋体"/>
          <w:color w:val="auto"/>
          <w:sz w:val="24"/>
          <w:szCs w:val="32"/>
        </w:rPr>
        <w:t xml:space="preserve">给予相关供应商的合理时间一般不少于30分钟。其中，属于第3项情形，供应商已随响应文件一并提交相关书面说明及必要的证明材料的，在评审现场可不再重复提交。</w:t>
      </w:r>
      <w:r/>
    </w:p>
    <w:p>
      <w:pPr>
        <w:ind w:firstLine="480"/>
        <w:spacing w:line="500" w:lineRule="exact"/>
        <w:widowControl w:val="off"/>
        <w:rPr>
          <w:rFonts w:ascii="宋体" w:hAnsi="宋体" w:eastAsia="宋体" w:cs="宋体"/>
          <w:color w:val="auto"/>
          <w:sz w:val="24"/>
          <w:szCs w:val="32"/>
        </w:rPr>
      </w:pPr>
      <w:r>
        <w:rPr>
          <w:rFonts w:hint="eastAsia" w:ascii="宋体" w:hAnsi="宋体" w:eastAsia="宋体" w:cs="宋体"/>
          <w:color w:val="auto"/>
          <w:sz w:val="24"/>
          <w:szCs w:val="32"/>
          <w:lang w:eastAsia="zh-CN"/>
        </w:rPr>
        <w:t xml:space="preserve">磋商小组</w:t>
      </w:r>
      <w:r>
        <w:rPr>
          <w:rFonts w:hint="eastAsia" w:ascii="宋体" w:hAnsi="宋体" w:eastAsia="宋体" w:cs="宋体"/>
          <w:color w:val="auto"/>
          <w:sz w:val="24"/>
          <w:szCs w:val="32"/>
        </w:rPr>
        <w:t xml:space="preserve">依据专业经验，参考同类项目中标</w:t>
      </w:r>
      <w:r>
        <w:rPr>
          <w:rFonts w:hint="eastAsia" w:ascii="宋体" w:hAnsi="宋体" w:eastAsia="宋体" w:cs="宋体"/>
          <w:color w:val="auto"/>
          <w:sz w:val="24"/>
          <w:szCs w:val="32"/>
          <w:lang w:eastAsia="zh-CN"/>
        </w:rPr>
        <w:t xml:space="preserve">（</w:t>
      </w:r>
      <w:r>
        <w:rPr>
          <w:rFonts w:hint="eastAsia" w:ascii="宋体" w:hAnsi="宋体" w:eastAsia="宋体" w:cs="宋体"/>
          <w:color w:val="auto"/>
          <w:sz w:val="24"/>
          <w:szCs w:val="32"/>
        </w:rPr>
        <w:t xml:space="preserve">成交</w:t>
      </w:r>
      <w:r>
        <w:rPr>
          <w:rFonts w:hint="eastAsia" w:ascii="宋体" w:hAnsi="宋体" w:eastAsia="宋体" w:cs="宋体"/>
          <w:color w:val="auto"/>
          <w:sz w:val="24"/>
          <w:szCs w:val="32"/>
          <w:lang w:eastAsia="zh-CN"/>
        </w:rPr>
        <w:t xml:space="preserve">）</w:t>
      </w:r>
      <w:r>
        <w:rPr>
          <w:rFonts w:hint="eastAsia" w:ascii="宋体" w:hAnsi="宋体" w:eastAsia="宋体" w:cs="宋体"/>
          <w:color w:val="auto"/>
          <w:sz w:val="24"/>
          <w:szCs w:val="32"/>
        </w:rPr>
        <w:t xml:space="preserve">价格，类似产品市场价格水平，行业人工费用标准，国家有关部门指导行业协会发布的行业平均成本等情况，对报价合理性进行判断。响应供应商不能提供书面说明</w:t>
      </w:r>
      <w:r>
        <w:rPr>
          <w:rFonts w:hint="eastAsia" w:ascii="宋体" w:hAnsi="宋体" w:eastAsia="宋体" w:cs="宋体"/>
          <w:color w:val="auto"/>
          <w:sz w:val="24"/>
          <w:szCs w:val="32"/>
          <w:lang w:eastAsia="zh-CN"/>
        </w:rPr>
        <w:t xml:space="preserve">、</w:t>
      </w:r>
      <w:r>
        <w:rPr>
          <w:rFonts w:hint="eastAsia" w:ascii="宋体" w:hAnsi="宋体" w:eastAsia="宋体" w:cs="宋体"/>
          <w:color w:val="auto"/>
          <w:sz w:val="24"/>
          <w:szCs w:val="32"/>
        </w:rPr>
        <w:t xml:space="preserve">证明材料，或者提供的书面说明</w:t>
      </w:r>
      <w:r>
        <w:rPr>
          <w:rFonts w:hint="eastAsia" w:ascii="宋体" w:hAnsi="宋体" w:eastAsia="宋体" w:cs="宋体"/>
          <w:color w:val="auto"/>
          <w:sz w:val="24"/>
          <w:szCs w:val="32"/>
          <w:lang w:eastAsia="zh-CN"/>
        </w:rPr>
        <w:t xml:space="preserve">、</w:t>
      </w:r>
      <w:r>
        <w:rPr>
          <w:rFonts w:hint="eastAsia" w:ascii="宋体" w:hAnsi="宋体" w:eastAsia="宋体" w:cs="宋体"/>
          <w:color w:val="auto"/>
          <w:sz w:val="24"/>
          <w:szCs w:val="32"/>
        </w:rPr>
        <w:t xml:space="preserve">证明材料不能证明其报价合理性的，</w:t>
      </w:r>
      <w:r>
        <w:rPr>
          <w:rFonts w:hint="eastAsia" w:ascii="宋体" w:hAnsi="宋体" w:eastAsia="宋体" w:cs="宋体"/>
          <w:color w:val="auto"/>
          <w:sz w:val="24"/>
          <w:szCs w:val="32"/>
          <w:lang w:eastAsia="zh-CN"/>
        </w:rPr>
        <w:t xml:space="preserve">磋商小组</w:t>
      </w:r>
      <w:r>
        <w:rPr>
          <w:rFonts w:hint="eastAsia" w:ascii="宋体" w:hAnsi="宋体" w:eastAsia="宋体" w:cs="宋体"/>
          <w:color w:val="auto"/>
          <w:sz w:val="24"/>
          <w:szCs w:val="32"/>
        </w:rPr>
        <w:t xml:space="preserve">应当将其作为无效响应处理。</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32"/>
        </w:rPr>
        <w:t xml:space="preserve">异常低价投标</w:t>
      </w:r>
      <w:r>
        <w:rPr>
          <w:rFonts w:hint="eastAsia" w:ascii="宋体" w:hAnsi="宋体" w:eastAsia="宋体" w:cs="宋体"/>
          <w:color w:val="auto"/>
          <w:sz w:val="24"/>
          <w:szCs w:val="32"/>
          <w:lang w:eastAsia="zh-CN"/>
        </w:rPr>
        <w:t xml:space="preserve">（</w:t>
      </w:r>
      <w:r>
        <w:rPr>
          <w:rFonts w:hint="eastAsia" w:ascii="宋体" w:hAnsi="宋体" w:eastAsia="宋体" w:cs="宋体"/>
          <w:color w:val="auto"/>
          <w:sz w:val="24"/>
          <w:szCs w:val="32"/>
        </w:rPr>
        <w:t xml:space="preserve">响应</w:t>
      </w:r>
      <w:r>
        <w:rPr>
          <w:rFonts w:hint="eastAsia" w:ascii="宋体" w:hAnsi="宋体" w:eastAsia="宋体" w:cs="宋体"/>
          <w:color w:val="auto"/>
          <w:sz w:val="24"/>
          <w:szCs w:val="32"/>
          <w:lang w:eastAsia="zh-CN"/>
        </w:rPr>
        <w:t xml:space="preserve">）</w:t>
      </w:r>
      <w:r>
        <w:rPr>
          <w:rFonts w:hint="eastAsia" w:ascii="宋体" w:hAnsi="宋体" w:eastAsia="宋体" w:cs="宋体"/>
          <w:color w:val="auto"/>
          <w:sz w:val="24"/>
          <w:szCs w:val="32"/>
        </w:rPr>
        <w:t xml:space="preserve">审查的启动原因</w:t>
      </w:r>
      <w:r>
        <w:rPr>
          <w:rFonts w:hint="eastAsia" w:ascii="宋体" w:hAnsi="宋体" w:eastAsia="宋体" w:cs="宋体"/>
          <w:color w:val="auto"/>
          <w:sz w:val="24"/>
          <w:szCs w:val="32"/>
          <w:lang w:eastAsia="zh-CN"/>
        </w:rPr>
        <w:t xml:space="preserve">、</w:t>
      </w:r>
      <w:r>
        <w:rPr>
          <w:rFonts w:hint="eastAsia" w:ascii="宋体" w:hAnsi="宋体" w:eastAsia="宋体" w:cs="宋体"/>
          <w:color w:val="auto"/>
          <w:sz w:val="24"/>
          <w:szCs w:val="32"/>
        </w:rPr>
        <w:t xml:space="preserve">审查意见和审查结果应当在评审报告中记录，并</w:t>
      </w:r>
      <w:r>
        <w:rPr>
          <w:rFonts w:hint="eastAsia" w:ascii="宋体" w:hAnsi="宋体" w:cs="宋体"/>
          <w:color w:val="auto"/>
          <w:sz w:val="24"/>
          <w:szCs w:val="32"/>
          <w:lang w:eastAsia="zh-CN"/>
        </w:rPr>
        <w:t xml:space="preserve">附</w:t>
      </w:r>
      <w:r>
        <w:rPr>
          <w:rFonts w:hint="eastAsia" w:ascii="宋体" w:hAnsi="宋体" w:eastAsia="宋体" w:cs="宋体"/>
          <w:color w:val="auto"/>
          <w:sz w:val="24"/>
          <w:szCs w:val="32"/>
        </w:rPr>
        <w:t xml:space="preserve">供应商提供的相关书面说明及证明材料，以及</w:t>
      </w:r>
      <w:r>
        <w:rPr>
          <w:rFonts w:hint="eastAsia" w:ascii="宋体" w:hAnsi="宋体" w:eastAsia="宋体" w:cs="宋体"/>
          <w:color w:val="auto"/>
          <w:sz w:val="24"/>
          <w:szCs w:val="32"/>
          <w:lang w:eastAsia="zh-CN"/>
        </w:rPr>
        <w:t xml:space="preserve">磋商小组</w:t>
      </w:r>
      <w:r>
        <w:rPr>
          <w:rFonts w:hint="eastAsia" w:ascii="宋体" w:hAnsi="宋体" w:eastAsia="宋体" w:cs="宋体"/>
          <w:color w:val="auto"/>
          <w:sz w:val="24"/>
          <w:szCs w:val="32"/>
        </w:rPr>
        <w:t xml:space="preserve">有关互联网浏览</w:t>
      </w:r>
      <w:r>
        <w:rPr>
          <w:rFonts w:hint="eastAsia" w:ascii="宋体" w:hAnsi="宋体" w:eastAsia="宋体" w:cs="宋体"/>
          <w:color w:val="auto"/>
          <w:sz w:val="24"/>
          <w:szCs w:val="32"/>
          <w:lang w:eastAsia="zh-CN"/>
        </w:rPr>
        <w:t xml:space="preserve">、</w:t>
      </w:r>
      <w:r>
        <w:rPr>
          <w:rFonts w:hint="eastAsia" w:ascii="宋体" w:hAnsi="宋体" w:eastAsia="宋体" w:cs="宋体"/>
          <w:color w:val="auto"/>
          <w:sz w:val="24"/>
          <w:szCs w:val="32"/>
        </w:rPr>
        <w:t xml:space="preserve">查询历史一并归档。</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cs="宋体"/>
          <w:color w:val="auto"/>
          <w:sz w:val="24"/>
          <w:lang w:eastAsia="zh-CN"/>
        </w:rPr>
        <w:t xml:space="preserve">27.3</w:t>
      </w:r>
      <w:r>
        <w:rPr>
          <w:rFonts w:hint="eastAsia" w:ascii="宋体" w:hAnsi="宋体" w:eastAsia="宋体" w:cs="宋体"/>
          <w:color w:val="auto"/>
          <w:sz w:val="24"/>
          <w:szCs w:val="24"/>
          <w:lang w:eastAsia="zh-CN"/>
        </w:rPr>
        <w:t xml:space="preserve">评审方法和评审标准</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27.3.1评审方法。经磋商确定最终采购需求和提交最后报价的供应商后，由磋商小组采用综合评分法对提交最后报价的供应商的响应文件和最后报价进行综合评分。</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27.3.2评审标准</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见本磋商文件第五章规定。</w:t>
      </w:r>
      <w:r/>
    </w:p>
    <w:p>
      <w:pPr>
        <w:ind w:firstLine="480"/>
        <w:jc w:val="both"/>
        <w:spacing w:line="520" w:lineRule="exact"/>
        <w:widowControl w:val="off"/>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27.6采购活动终止的情况</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出现下列情形之一的，本次竞争性磋商采购活动将被终止：</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27.6.1因情况变化，不再符合规定的竞争性磋商采购方式适用情形的。</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27.6.2出现影响采购公正的违法、违规行为的。</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27.6.3除本磋商文件第二章第27.1.2条第三款规定的情形外，在采购过程中符合要求的供应商或者最后报价未超过采购预算的供应商不足3家的。</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27.6.4在苏采云系统规定时间内成功解密电子响应文件的供应商不足3家的。</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27.6.5评委会认定磋商文件存在歧义、重大缺陷导致评审工作无法进行。</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27.6.6因“苏采云”系统故障原因造成开标不成功的。</w:t>
      </w:r>
      <w:r/>
    </w:p>
    <w:p>
      <w:pPr>
        <w:jc w:val="both"/>
        <w:keepLines/>
        <w:keepNext/>
        <w:spacing w:line="520" w:lineRule="exact"/>
        <w:widowControl w:val="off"/>
        <w:rPr>
          <w:rFonts w:ascii="宋体" w:hAnsi="宋体" w:eastAsia="宋体" w:cs="宋体"/>
          <w:b/>
          <w:bCs/>
          <w:color w:val="auto"/>
          <w:sz w:val="32"/>
          <w:szCs w:val="32"/>
          <w:lang w:eastAsia="zh-CN"/>
        </w:rPr>
        <w:outlineLvl w:val="1"/>
      </w:pPr>
      <w:r/>
      <w:bookmarkStart w:id="36" w:name="bookmark16"/>
      <w:r/>
      <w:bookmarkEnd w:id="36"/>
      <w:r/>
      <w:bookmarkStart w:id="37" w:name="_Toc9980"/>
      <w:r>
        <w:rPr>
          <w:rFonts w:hint="eastAsia" w:ascii="宋体" w:hAnsi="宋体" w:eastAsia="宋体" w:cs="宋体"/>
          <w:b/>
          <w:bCs/>
          <w:color w:val="auto"/>
          <w:sz w:val="32"/>
          <w:szCs w:val="32"/>
          <w:lang w:eastAsia="zh-CN"/>
        </w:rPr>
        <w:t xml:space="preserve">六、成交</w:t>
      </w:r>
      <w:bookmarkEnd w:id="37"/>
      <w:r/>
      <w:r/>
    </w:p>
    <w:p>
      <w:pPr>
        <w:ind w:firstLine="480"/>
        <w:jc w:val="both"/>
        <w:keepLines/>
        <w:keepNext/>
        <w:spacing w:line="520" w:lineRule="exact"/>
        <w:widowControl w:val="off"/>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28.确定成交单位</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28.2采购人从评审报告提出的成交候选供应商中，按照排序由高到低的原则确定成交供应商。</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按以下第</w:t>
      </w:r>
      <w:r>
        <w:rPr>
          <w:rFonts w:hint="eastAsia" w:ascii="宋体" w:hAnsi="宋体" w:eastAsia="宋体" w:cs="宋体"/>
          <w:color w:val="auto"/>
          <w:sz w:val="24"/>
          <w:szCs w:val="24"/>
          <w:u w:val="single"/>
          <w:lang w:eastAsia="zh-CN"/>
        </w:rPr>
        <w:t xml:space="preserve">（2）</w:t>
      </w:r>
      <w:r>
        <w:rPr>
          <w:rFonts w:hint="eastAsia" w:ascii="宋体" w:hAnsi="宋体" w:eastAsia="宋体" w:cs="宋体"/>
          <w:color w:val="auto"/>
          <w:sz w:val="24"/>
          <w:szCs w:val="24"/>
          <w:lang w:eastAsia="zh-CN"/>
        </w:rPr>
        <w:t xml:space="preserve">种方式确定成交供应商：</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（1）磋商小组直接确定排名第一的成交候选供应商为成交供应商；</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（2）采购人从评审报告提出的成交候选供应商中按顺序确定成交供应商。</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按第2种方式确定成交供应商的，采购代理机构自评审结束之日起两个工作日内将评审报告送交采购人，采购人自收到评审报告之日起五个工作日内在评审报告推荐的成交候选供应商中按顺序确定成交供应商。</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28.3成交供应商确定后，采购代理机构将在“宿迁市政府采购网”发布成交结果公告，公告期限为1个工作日。</w:t>
      </w:r>
      <w:r/>
    </w:p>
    <w:p>
      <w:pPr>
        <w:ind w:firstLine="480"/>
        <w:jc w:val="both"/>
        <w:spacing w:line="520" w:lineRule="exact"/>
        <w:widowControl w:val="off"/>
        <w:rPr>
          <w:rFonts w:ascii="宋体" w:hAnsi="宋体" w:eastAsia="宋体" w:cs="宋体"/>
          <w:b/>
          <w:bCs/>
          <w:color w:val="auto"/>
        </w:rPr>
      </w:pPr>
      <w:r>
        <w:rPr>
          <w:rFonts w:hint="eastAsia" w:ascii="宋体" w:hAnsi="宋体" w:eastAsia="宋体" w:cs="宋体"/>
          <w:b/>
          <w:bCs/>
          <w:color w:val="auto"/>
          <w:sz w:val="24"/>
          <w:szCs w:val="24"/>
          <w:lang w:eastAsia="zh-CN"/>
        </w:rPr>
        <w:t xml:space="preserve">28.4若有充分证据证明，成交供应商出现下列情况之一的，一经查实，将被取消成交资格：</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28.4.1提供虚假材料谋取成交的。</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28.4.2与评审专家、采购人、其他供应商或者采购代理机构工作人员恶意串通的。</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28.4.3向评审专家、采购人或采购代理机构工作人员行贿或者提供其他不正当利益的。</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28.4.4恶意竞争，最后报价明显低于其自身合理成本且又无法提供证明的。</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28.4.5不满足本磋商文件规定的实质性要求，但在评审过程中又未被磋商小组发现的。</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28.4.6成交后无正当理由拒不与采购人签订政府采购合同或者未按照磋商文件确定的事项签订政府采购合同的。</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28.4.7将政府采购合同转包的。</w:t>
      </w:r>
      <w:r/>
    </w:p>
    <w:p>
      <w:pPr>
        <w:ind w:firstLine="480"/>
        <w:jc w:val="both"/>
        <w:keepLines/>
        <w:keepNext/>
        <w:spacing w:line="520" w:lineRule="exact"/>
        <w:widowControl w:val="off"/>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29.质疑处理</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29.1提出质疑的供应商应当是参与所质疑项目采购活动的供应商。潜在供应商依法获取其可质疑的采购文件的，可以对采购文件提出质疑。</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29.2.1对可以质疑的采购文件提出质疑的，为收到采购文件之日或者采购文件公告期限届满之日。</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29.2.2对采购过程提出质疑的，为各采购程序环节结束之日。</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29.2.3对成交结果提出质疑的，为成交结果公告期限届满之日。</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jc w:val="both"/>
        <w:spacing w:line="520" w:lineRule="exact"/>
        <w:widowControl w:val="off"/>
        <w:rPr>
          <w:rFonts w:ascii="宋体" w:hAnsi="宋体" w:eastAsia="宋体" w:cs="宋体"/>
          <w:color w:val="auto"/>
        </w:rPr>
      </w:pPr>
      <w:r>
        <w:rPr>
          <w:rFonts w:hint="eastAsia" w:ascii="宋体" w:hAnsi="宋体" w:eastAsia="宋体" w:cs="宋体"/>
          <w:color w:val="auto"/>
          <w:sz w:val="24"/>
          <w:szCs w:val="24"/>
          <w:lang w:eastAsia="zh-CN"/>
        </w:rPr>
        <w:t xml:space="preserve">29.4供应商应以书面形式向采购人或者其委托的采购代理机构提出质疑。质疑超出采购机构代理范围的，供应商应当向采购人提出。</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接收质疑函的方式：现场接收或邮寄接收。</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联系部门：宿迁市宿城区交通运输局、江苏科建工程项目管理有限公司</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联系电话：0527-80901113、0527-88988618</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通讯地址：宿迁市宿城区众安大厦13楼、宿迁市电子商务产业园电商大厦B栋4楼4F13室</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采购人质疑接收人及联系方式见本磋商文件第一章。</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29.5以下情形的质疑不予受理</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29.5.1内容不符合《政府采购质疑和投诉办法》第十二条规定的质疑。</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29.5.2超出政府采购法定期限的质疑。</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29.5.3以传真、电子邮件等方式递交的非原件形式的质疑。</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29.5.4未参加磋商活动的供应商或在磋商活动中自身权益未受到损害的供应商所提出的质疑。</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29.5.5供应商组成联合体参加磋商，联合体中任何一方或多方未按要求签字、盖章、加盖公章的质疑。</w:t>
      </w:r>
      <w:r/>
    </w:p>
    <w:p>
      <w:pPr>
        <w:ind w:firstLine="480"/>
        <w:jc w:val="both"/>
        <w:spacing w:line="520" w:lineRule="exact"/>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jc w:val="both"/>
        <w:spacing w:line="520" w:lineRule="exact"/>
        <w:widowControl w:val="off"/>
        <w:rPr>
          <w:rFonts w:ascii="宋体" w:hAnsi="宋体" w:eastAsia="宋体" w:cs="宋体"/>
          <w:color w:val="auto"/>
          <w:sz w:val="24"/>
          <w:szCs w:val="24"/>
        </w:rPr>
      </w:pPr>
      <w:r>
        <w:rPr>
          <w:rFonts w:hint="eastAsia" w:ascii="宋体" w:hAnsi="宋体" w:eastAsia="宋体" w:cs="宋体"/>
          <w:color w:val="auto"/>
          <w:sz w:val="24"/>
          <w:szCs w:val="24"/>
          <w:lang w:eastAsia="zh-CN"/>
        </w:rPr>
        <w:t xml:space="preserve">29.7质疑供应商对采购人、采购代理机构的答复不满意，或者采购人、采购代理机构未在规定时间内作出答复的，可以在答复期满后15个工作日内向同级财政部门提起投诉。</w:t>
      </w:r>
      <w:r/>
    </w:p>
    <w:p>
      <w:pPr>
        <w:ind w:firstLine="480"/>
        <w:jc w:val="both"/>
        <w:keepLines/>
        <w:keepNext/>
        <w:spacing w:line="520" w:lineRule="exact"/>
        <w:widowControl w:val="off"/>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30.成交通知书</w:t>
      </w:r>
      <w:r/>
    </w:p>
    <w:p>
      <w:pPr>
        <w:ind w:left="1" w:right="2" w:firstLine="480"/>
        <w:spacing w:before="195" w:line="369" w:lineRule="auto"/>
        <w:widowControl w:val="off"/>
        <w:rPr>
          <w:rFonts w:ascii="宋体" w:hAnsi="宋体" w:eastAsia="宋体" w:cs="宋体"/>
          <w:color w:val="auto"/>
          <w:sz w:val="24"/>
          <w:szCs w:val="24"/>
        </w:rPr>
      </w:pPr>
      <w:r>
        <w:rPr>
          <w:rFonts w:hint="eastAsia" w:ascii="宋体" w:hAnsi="宋体" w:eastAsia="宋体" w:cs="宋体"/>
          <w:color w:val="auto"/>
          <w:spacing w:val="1"/>
          <w:sz w:val="24"/>
          <w:szCs w:val="24"/>
        </w:rPr>
        <w:t xml:space="preserve">30.1成交结果确定后，采购代理机构将向成交供应商发出成交通知书。请成交供应商使用</w:t>
      </w:r>
      <w:r>
        <w:rPr>
          <w:rFonts w:hint="eastAsia" w:ascii="宋体" w:hAnsi="宋体" w:eastAsia="宋体" w:cs="宋体"/>
          <w:color w:val="auto"/>
          <w:sz w:val="24"/>
          <w:szCs w:val="24"/>
        </w:rPr>
        <w:t xml:space="preserve">CA</w:t>
      </w:r>
      <w:r>
        <w:rPr>
          <w:rFonts w:hint="eastAsia" w:ascii="宋体" w:hAnsi="宋体" w:eastAsia="宋体" w:cs="宋体"/>
          <w:color w:val="auto"/>
          <w:spacing w:val="1"/>
          <w:sz w:val="24"/>
          <w:szCs w:val="24"/>
        </w:rPr>
        <w:t xml:space="preserve">数字证书登录“苏采云系统”及时下载成交通知书。成交供应商可自行</w:t>
      </w:r>
      <w:r/>
    </w:p>
    <w:p>
      <w:pPr>
        <w:ind w:left="9"/>
        <w:spacing w:line="219" w:lineRule="auto"/>
        <w:widowControl w:val="off"/>
        <w:rPr>
          <w:rFonts w:ascii="宋体" w:hAnsi="宋体" w:eastAsia="宋体" w:cs="宋体"/>
          <w:color w:val="auto"/>
          <w:sz w:val="24"/>
          <w:szCs w:val="24"/>
        </w:rPr>
      </w:pPr>
      <w:r>
        <w:rPr>
          <w:rFonts w:hint="eastAsia" w:ascii="宋体" w:hAnsi="宋体" w:eastAsia="宋体" w:cs="宋体"/>
          <w:color w:val="auto"/>
          <w:spacing w:val="-1"/>
          <w:sz w:val="24"/>
          <w:szCs w:val="24"/>
        </w:rPr>
        <w:t xml:space="preserve">下载打印《成交通知书》，《成交通知书》将作为授予合同资格的唯一合法依据。</w:t>
      </w:r>
      <w:r/>
    </w:p>
    <w:p>
      <w:pPr>
        <w:ind w:left="5" w:right="2" w:firstLine="476"/>
        <w:spacing w:before="196" w:line="369" w:lineRule="auto"/>
        <w:widowControl w:val="off"/>
        <w:rPr>
          <w:rFonts w:ascii="宋体" w:hAnsi="宋体" w:eastAsia="宋体" w:cs="宋体"/>
          <w:color w:val="auto"/>
          <w:sz w:val="24"/>
          <w:szCs w:val="24"/>
        </w:rPr>
      </w:pPr>
      <w:r>
        <w:rPr>
          <w:rFonts w:hint="eastAsia" w:ascii="宋体" w:hAnsi="宋体" w:eastAsia="宋体" w:cs="宋体"/>
          <w:color w:val="auto"/>
          <w:spacing w:val="2"/>
          <w:sz w:val="24"/>
          <w:szCs w:val="24"/>
        </w:rPr>
        <w:t xml:space="preserve">30.2成交通知书将是合同的一个组成部分。对采购人和</w:t>
      </w:r>
      <w:r>
        <w:rPr>
          <w:rFonts w:hint="eastAsia" w:ascii="宋体" w:hAnsi="宋体" w:eastAsia="宋体" w:cs="宋体"/>
          <w:color w:val="auto"/>
          <w:spacing w:val="1"/>
          <w:sz w:val="24"/>
          <w:szCs w:val="24"/>
        </w:rPr>
        <w:t xml:space="preserve">成交供应商均具有法律效</w:t>
      </w:r>
      <w:r>
        <w:rPr>
          <w:rFonts w:hint="eastAsia" w:ascii="宋体" w:hAnsi="宋体" w:eastAsia="宋体" w:cs="宋体"/>
          <w:color w:val="auto"/>
          <w:spacing w:val="2"/>
          <w:sz w:val="24"/>
          <w:szCs w:val="24"/>
        </w:rPr>
        <w:t xml:space="preserve">力。成交通知书发出后，采购人改变成交结果的，或者成</w:t>
      </w:r>
      <w:r>
        <w:rPr>
          <w:rFonts w:hint="eastAsia" w:ascii="宋体" w:hAnsi="宋体" w:eastAsia="宋体" w:cs="宋体"/>
          <w:color w:val="auto"/>
          <w:spacing w:val="1"/>
          <w:sz w:val="24"/>
          <w:szCs w:val="24"/>
        </w:rPr>
        <w:t xml:space="preserve">交供应商放弃成交项目的，</w:t>
      </w:r>
      <w:r/>
    </w:p>
    <w:p>
      <w:pPr>
        <w:ind w:left="1"/>
        <w:spacing w:line="219" w:lineRule="auto"/>
        <w:widowControl w:val="off"/>
        <w:rPr>
          <w:rFonts w:ascii="宋体" w:hAnsi="宋体" w:eastAsia="宋体" w:cs="宋体"/>
          <w:color w:val="auto"/>
          <w:sz w:val="24"/>
          <w:szCs w:val="24"/>
        </w:rPr>
      </w:pPr>
      <w:r>
        <w:rPr>
          <w:rFonts w:hint="eastAsia" w:ascii="宋体" w:hAnsi="宋体" w:eastAsia="宋体" w:cs="宋体"/>
          <w:color w:val="auto"/>
          <w:spacing w:val="-1"/>
          <w:sz w:val="24"/>
          <w:szCs w:val="24"/>
        </w:rPr>
        <w:t xml:space="preserve">应当依法承担法律责任。</w:t>
      </w:r>
      <w:r/>
    </w:p>
    <w:p>
      <w:pPr>
        <w:pStyle w:val="926"/>
        <w:spacing w:line="340" w:lineRule="auto"/>
        <w:widowControl w:val="off"/>
        <w:rPr>
          <w:rFonts w:ascii="宋体" w:hAnsi="宋体" w:eastAsia="宋体" w:cs="宋体"/>
          <w:color w:val="auto"/>
        </w:rPr>
      </w:pPr>
      <w:r>
        <w:rPr>
          <w:rFonts w:ascii="宋体" w:hAnsi="宋体" w:eastAsia="宋体" w:cs="宋体"/>
          <w:color w:val="auto"/>
        </w:rPr>
      </w:r>
      <w:r/>
    </w:p>
    <w:p>
      <w:pPr>
        <w:jc w:val="both"/>
        <w:keepLines/>
        <w:keepNext/>
        <w:spacing w:line="520" w:lineRule="exact"/>
        <w:widowControl w:val="off"/>
        <w:rPr>
          <w:rFonts w:ascii="宋体" w:hAnsi="宋体" w:eastAsia="宋体" w:cs="宋体"/>
          <w:b/>
          <w:bCs/>
          <w:color w:val="auto"/>
          <w:sz w:val="32"/>
          <w:szCs w:val="32"/>
          <w:lang w:eastAsia="zh-CN"/>
        </w:rPr>
        <w:outlineLvl w:val="1"/>
      </w:pPr>
      <w:r/>
      <w:bookmarkStart w:id="38" w:name="bookmark17"/>
      <w:r/>
      <w:bookmarkEnd w:id="38"/>
      <w:r/>
      <w:bookmarkStart w:id="39" w:name="_Toc12077"/>
      <w:r>
        <w:rPr>
          <w:rFonts w:hint="eastAsia" w:ascii="宋体" w:hAnsi="宋体" w:eastAsia="宋体" w:cs="宋体"/>
          <w:b/>
          <w:bCs/>
          <w:color w:val="auto"/>
          <w:sz w:val="32"/>
          <w:szCs w:val="32"/>
          <w:lang w:eastAsia="zh-CN"/>
        </w:rPr>
        <w:t xml:space="preserve">七、授予合同</w:t>
      </w:r>
      <w:bookmarkEnd w:id="39"/>
      <w:r/>
      <w:r/>
    </w:p>
    <w:p>
      <w:pPr>
        <w:ind w:firstLine="480"/>
        <w:jc w:val="both"/>
        <w:keepLines/>
        <w:keepNext/>
        <w:spacing w:line="520" w:lineRule="exact"/>
        <w:widowControl w:val="off"/>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31.签订合同</w:t>
      </w:r>
      <w:r/>
    </w:p>
    <w:p>
      <w:pPr>
        <w:ind w:firstLine="484"/>
        <w:spacing w:line="500" w:lineRule="exact"/>
        <w:widowControl w:val="off"/>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31.</w:t>
      </w:r>
      <w:r>
        <w:rPr>
          <w:rFonts w:hint="eastAsia" w:ascii="宋体" w:hAnsi="宋体" w:eastAsia="宋体" w:cs="宋体"/>
          <w:color w:val="auto"/>
          <w:spacing w:val="1"/>
          <w:sz w:val="24"/>
          <w:szCs w:val="24"/>
          <w:lang w:eastAsia="zh-CN"/>
        </w:rPr>
        <w:t xml:space="preserve">1</w:t>
      </w:r>
      <w:r>
        <w:rPr>
          <w:rFonts w:hint="eastAsia" w:ascii="宋体" w:hAnsi="宋体" w:eastAsia="宋体" w:cs="宋体"/>
          <w:color w:val="auto"/>
          <w:spacing w:val="1"/>
          <w:sz w:val="24"/>
          <w:szCs w:val="24"/>
        </w:rPr>
        <w:t xml:space="preserve">成交供应商应当在成交通知书发出之日起15日内，按照磋商文件确定的事项与采购人签订政府采购合同。</w:t>
      </w:r>
      <w:r/>
    </w:p>
    <w:p>
      <w:pPr>
        <w:ind w:firstLine="484"/>
        <w:spacing w:line="500" w:lineRule="exact"/>
        <w:widowControl w:val="off"/>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31.2磋商文件、成交供应商的响应文件及磋商过程中有关澄清、承诺文件均应作为合同附件。</w:t>
      </w:r>
      <w:r/>
    </w:p>
    <w:p>
      <w:pPr>
        <w:ind w:firstLine="484"/>
        <w:spacing w:line="500" w:lineRule="exact"/>
        <w:widowControl w:val="off"/>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31.3签订合同后，成交供应商不得将合同标的进行转包。未经采购人同意，成交供应商也不得采用分包形式履行合同</w:t>
      </w:r>
      <w:r>
        <w:rPr>
          <w:rFonts w:hint="eastAsia" w:ascii="宋体" w:hAnsi="宋体" w:eastAsia="宋体" w:cs="宋体"/>
          <w:color w:val="auto"/>
          <w:spacing w:val="1"/>
          <w:sz w:val="24"/>
          <w:szCs w:val="24"/>
          <w:lang w:eastAsia="zh-CN"/>
        </w:rPr>
        <w:t xml:space="preserve">，</w:t>
      </w:r>
      <w:r>
        <w:rPr>
          <w:rFonts w:hint="eastAsia" w:ascii="宋体" w:hAnsi="宋体" w:eastAsia="宋体" w:cs="宋体"/>
          <w:color w:val="auto"/>
          <w:spacing w:val="1"/>
          <w:sz w:val="24"/>
          <w:szCs w:val="24"/>
        </w:rPr>
        <w:t xml:space="preserve">否则采购人有权终止合同。转包或分包造成采购人损失的，成交供应商应承担相应赔偿责任。</w:t>
      </w:r>
      <w:r/>
    </w:p>
    <w:p>
      <w:pPr>
        <w:ind w:firstLine="484"/>
        <w:spacing w:line="500" w:lineRule="exact"/>
        <w:widowControl w:val="off"/>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31.4本项目的非主体、非关键性工作是否允许分包按以下第</w:t>
      </w:r>
      <w:r>
        <w:rPr>
          <w:rFonts w:hint="eastAsia" w:ascii="宋体" w:hAnsi="宋体" w:eastAsia="宋体" w:cs="宋体"/>
          <w:color w:val="auto"/>
          <w:spacing w:val="1"/>
          <w:sz w:val="24"/>
          <w:szCs w:val="24"/>
          <w:highlight w:val="none"/>
          <w:lang w:val="en-US" w:eastAsia="zh-CN"/>
        </w:rPr>
        <w:t xml:space="preserve">1</w:t>
      </w:r>
      <w:r>
        <w:rPr>
          <w:rFonts w:hint="eastAsia" w:ascii="宋体" w:hAnsi="宋体" w:eastAsia="宋体" w:cs="宋体"/>
          <w:color w:val="auto"/>
          <w:spacing w:val="1"/>
          <w:sz w:val="24"/>
          <w:szCs w:val="24"/>
        </w:rPr>
        <w:t xml:space="preserve">种方式确定：</w:t>
      </w:r>
      <w:r/>
    </w:p>
    <w:p>
      <w:pPr>
        <w:ind w:firstLine="484"/>
        <w:spacing w:line="500" w:lineRule="exact"/>
        <w:widowControl w:val="off"/>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1.允许分包，允许大中型企业向一家或者多家小微企业分包，分包具体内容、金额或比例：</w:t>
      </w:r>
      <w:r>
        <w:rPr>
          <w:rFonts w:hint="eastAsia" w:ascii="宋体" w:hAnsi="宋体" w:eastAsia="宋体" w:cs="宋体"/>
          <w:color w:val="auto"/>
          <w:sz w:val="24"/>
          <w:szCs w:val="24"/>
          <w:highlight w:val="none"/>
          <w:lang w:eastAsia="zh-CN"/>
        </w:rPr>
        <w:t xml:space="preserve">本项目所涉及的公路机电工程专业施工内容，经采购人同意后允许分包给相适应的施工资质和施工能力单位。</w:t>
      </w:r>
      <w:r/>
    </w:p>
    <w:p>
      <w:pPr>
        <w:ind w:firstLine="484"/>
        <w:spacing w:line="500" w:lineRule="exact"/>
        <w:widowControl w:val="off"/>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2.不允许分包。未经采购人同意，成交供应商也不得采用分包形式履行合同</w:t>
      </w:r>
      <w:r>
        <w:rPr>
          <w:rFonts w:hint="eastAsia" w:ascii="宋体" w:hAnsi="宋体" w:eastAsia="宋体" w:cs="宋体"/>
          <w:color w:val="auto"/>
          <w:spacing w:val="1"/>
          <w:sz w:val="24"/>
          <w:szCs w:val="24"/>
          <w:lang w:eastAsia="zh-CN"/>
        </w:rPr>
        <w:t xml:space="preserve">，</w:t>
      </w:r>
      <w:r>
        <w:rPr>
          <w:rFonts w:hint="eastAsia" w:ascii="宋体" w:hAnsi="宋体" w:eastAsia="宋体" w:cs="宋体"/>
          <w:color w:val="auto"/>
          <w:spacing w:val="1"/>
          <w:sz w:val="24"/>
          <w:szCs w:val="24"/>
        </w:rPr>
        <w:t xml:space="preserve">否则采购人有权终止合同。转包或分包造成采购人损失的，成交供应商应承担相应赔偿责任。</w:t>
      </w:r>
      <w:r/>
    </w:p>
    <w:p>
      <w:pPr>
        <w:ind w:firstLine="484"/>
        <w:spacing w:line="500" w:lineRule="exact"/>
        <w:widowControl w:val="off"/>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31.5履约保证金</w:t>
      </w:r>
      <w:r/>
    </w:p>
    <w:p>
      <w:pPr>
        <w:ind w:firstLine="484"/>
        <w:spacing w:line="500" w:lineRule="exact"/>
        <w:widowControl w:val="off"/>
        <w:rPr>
          <w:rFonts w:ascii="宋体" w:hAnsi="宋体" w:eastAsia="宋体" w:cs="宋体"/>
          <w:b/>
          <w:bCs/>
          <w:color w:val="auto"/>
          <w:spacing w:val="1"/>
          <w:sz w:val="24"/>
          <w:szCs w:val="24"/>
        </w:rPr>
      </w:pPr>
      <w:r>
        <w:rPr>
          <w:rFonts w:hint="eastAsia" w:ascii="宋体" w:hAnsi="宋体" w:eastAsia="宋体" w:cs="宋体"/>
          <w:b/>
          <w:bCs/>
          <w:color w:val="auto"/>
          <w:spacing w:val="1"/>
          <w:sz w:val="24"/>
          <w:szCs w:val="24"/>
        </w:rPr>
        <w:t xml:space="preserve">按照以下第（</w:t>
      </w:r>
      <w:r>
        <w:rPr>
          <w:rFonts w:hint="eastAsia" w:ascii="宋体" w:hAnsi="宋体" w:eastAsia="宋体" w:cs="宋体"/>
          <w:b/>
          <w:bCs/>
          <w:color w:val="auto"/>
          <w:spacing w:val="1"/>
          <w:sz w:val="24"/>
          <w:szCs w:val="24"/>
          <w:lang w:val="en-US" w:eastAsia="zh-CN"/>
        </w:rPr>
        <w:t xml:space="preserve">1</w:t>
      </w:r>
      <w:r>
        <w:rPr>
          <w:rFonts w:hint="eastAsia" w:ascii="宋体" w:hAnsi="宋体" w:eastAsia="宋体" w:cs="宋体"/>
          <w:b/>
          <w:bCs/>
          <w:color w:val="auto"/>
          <w:spacing w:val="1"/>
          <w:sz w:val="24"/>
          <w:szCs w:val="24"/>
        </w:rPr>
        <w:t xml:space="preserve">）方式确定履约保证收取方式。</w:t>
      </w:r>
      <w:r/>
    </w:p>
    <w:p>
      <w:pPr>
        <w:ind w:firstLine="484"/>
        <w:spacing w:line="500" w:lineRule="exact"/>
        <w:widowControl w:val="off"/>
        <w:rPr>
          <w:rFonts w:ascii="宋体" w:hAnsi="宋体" w:eastAsia="宋体" w:cs="宋体"/>
          <w:color w:val="auto"/>
          <w:spacing w:val="1"/>
          <w:sz w:val="24"/>
          <w:szCs w:val="24"/>
        </w:rPr>
      </w:pPr>
      <w:r>
        <w:rPr>
          <w:rFonts w:hint="eastAsia" w:ascii="宋体" w:hAnsi="宋体" w:eastAsia="宋体" w:cs="宋体"/>
          <w:color w:val="auto"/>
          <w:spacing w:val="1"/>
          <w:sz w:val="24"/>
          <w:szCs w:val="24"/>
          <w:lang w:eastAsia="zh-CN"/>
        </w:rPr>
        <w:t xml:space="preserve">（1）</w:t>
      </w:r>
      <w:r>
        <w:rPr>
          <w:rFonts w:hint="eastAsia" w:ascii="宋体" w:hAnsi="宋体" w:eastAsia="宋体" w:cs="宋体"/>
          <w:color w:val="auto"/>
          <w:spacing w:val="1"/>
          <w:sz w:val="24"/>
          <w:szCs w:val="24"/>
        </w:rPr>
        <w:t xml:space="preserve">不收取履约保证金。</w:t>
      </w:r>
      <w:r/>
    </w:p>
    <w:p>
      <w:pPr>
        <w:ind w:firstLine="484"/>
        <w:spacing w:line="500" w:lineRule="exact"/>
        <w:widowControl w:val="off"/>
        <w:rPr>
          <w:rFonts w:ascii="宋体" w:hAnsi="宋体" w:eastAsia="宋体" w:cs="宋体"/>
          <w:color w:val="auto"/>
          <w:spacing w:val="1"/>
          <w:sz w:val="24"/>
          <w:szCs w:val="24"/>
        </w:rPr>
      </w:pPr>
      <w:r>
        <w:rPr>
          <w:rFonts w:hint="eastAsia" w:ascii="宋体" w:hAnsi="宋体" w:eastAsia="宋体" w:cs="宋体"/>
          <w:color w:val="auto"/>
          <w:spacing w:val="1"/>
          <w:sz w:val="24"/>
          <w:szCs w:val="24"/>
          <w:lang w:eastAsia="zh-CN"/>
        </w:rPr>
        <w:t xml:space="preserve">（2）</w:t>
      </w:r>
      <w:r>
        <w:rPr>
          <w:rFonts w:hint="eastAsia" w:ascii="宋体" w:hAnsi="宋体" w:eastAsia="宋体" w:cs="宋体"/>
          <w:color w:val="auto"/>
          <w:spacing w:val="1"/>
          <w:sz w:val="24"/>
          <w:szCs w:val="24"/>
        </w:rPr>
        <w:t xml:space="preserve">履约保证金应在采购合同签订前提交，履约保证金的金额：按采购合同总价的5%计取。除银行电汇、网上银行、数字人民币外，供应商还可选用银行保函、担保公司的保证担保或保险公司的保证保险等多种形式向采购人缴纳</w:t>
      </w:r>
      <w:r>
        <w:rPr>
          <w:rFonts w:hint="eastAsia" w:ascii="宋体" w:hAnsi="宋体" w:eastAsia="宋体" w:cs="宋体"/>
          <w:color w:val="auto"/>
          <w:spacing w:val="1"/>
          <w:sz w:val="24"/>
          <w:szCs w:val="24"/>
          <w:lang w:eastAsia="zh-CN"/>
        </w:rPr>
        <w:t xml:space="preserve">。</w:t>
      </w:r>
      <w:r/>
    </w:p>
    <w:p>
      <w:pPr>
        <w:ind w:firstLine="484"/>
        <w:spacing w:line="500" w:lineRule="exact"/>
        <w:widowControl w:val="off"/>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履约保证金退还的方式：以银行电汇、网上银行、数字人民币形式缴纳履约保证金的，退回至</w:t>
      </w:r>
      <w:r>
        <w:rPr>
          <w:rFonts w:hint="eastAsia" w:ascii="宋体" w:hAnsi="宋体" w:eastAsia="宋体" w:cs="宋体"/>
          <w:color w:val="auto"/>
          <w:spacing w:val="1"/>
          <w:sz w:val="24"/>
          <w:szCs w:val="24"/>
          <w:lang w:eastAsia="zh-CN"/>
        </w:rPr>
        <w:t xml:space="preserve">供应商</w:t>
      </w:r>
      <w:r>
        <w:rPr>
          <w:rFonts w:hint="eastAsia" w:ascii="宋体" w:hAnsi="宋体" w:eastAsia="宋体" w:cs="宋体"/>
          <w:color w:val="auto"/>
          <w:spacing w:val="1"/>
          <w:sz w:val="24"/>
          <w:szCs w:val="24"/>
        </w:rPr>
        <w:t xml:space="preserve">存款账户或</w:t>
      </w:r>
      <w:r>
        <w:rPr>
          <w:rFonts w:hint="eastAsia" w:ascii="宋体" w:hAnsi="宋体" w:eastAsia="宋体" w:cs="宋体"/>
          <w:color w:val="auto"/>
          <w:spacing w:val="1"/>
          <w:sz w:val="24"/>
          <w:szCs w:val="24"/>
          <w:lang w:eastAsia="zh-CN"/>
        </w:rPr>
        <w:t xml:space="preserve">供应商</w:t>
      </w:r>
      <w:r>
        <w:rPr>
          <w:rFonts w:hint="eastAsia" w:ascii="宋体" w:hAnsi="宋体" w:eastAsia="宋体" w:cs="宋体"/>
          <w:color w:val="auto"/>
          <w:spacing w:val="1"/>
          <w:sz w:val="24"/>
          <w:szCs w:val="24"/>
        </w:rPr>
        <w:t xml:space="preserve">数字人民币账户；以保函、担保、保险等形式</w:t>
      </w:r>
      <w:r/>
    </w:p>
    <w:p>
      <w:pPr>
        <w:ind w:firstLine="484"/>
        <w:spacing w:line="500" w:lineRule="exact"/>
        <w:widowControl w:val="off"/>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缴纳履约保证金的，在保函、担保、保险约定的保证期限届满之日起自行失效；</w:t>
      </w:r>
      <w:r/>
    </w:p>
    <w:p>
      <w:pPr>
        <w:ind w:firstLine="484"/>
        <w:spacing w:line="500" w:lineRule="exact"/>
        <w:widowControl w:val="off"/>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履约保证金退还的条件：按以下第c种方式</w:t>
      </w:r>
      <w:r>
        <w:rPr>
          <w:rFonts w:hint="eastAsia" w:ascii="宋体" w:hAnsi="宋体" w:eastAsia="宋体" w:cs="宋体"/>
          <w:color w:val="auto"/>
          <w:spacing w:val="1"/>
          <w:sz w:val="24"/>
          <w:szCs w:val="24"/>
          <w:lang w:eastAsia="zh-CN"/>
        </w:rPr>
        <w:t xml:space="preserve">执行</w:t>
      </w:r>
      <w:r>
        <w:rPr>
          <w:rFonts w:hint="eastAsia" w:ascii="宋体" w:hAnsi="宋体" w:eastAsia="宋体" w:cs="宋体"/>
          <w:color w:val="auto"/>
          <w:spacing w:val="1"/>
          <w:sz w:val="24"/>
          <w:szCs w:val="24"/>
        </w:rPr>
        <w:t xml:space="preserve">：</w:t>
      </w:r>
      <w:r/>
    </w:p>
    <w:p>
      <w:pPr>
        <w:ind w:firstLine="484"/>
        <w:spacing w:line="500" w:lineRule="exact"/>
        <w:widowControl w:val="off"/>
        <w:rPr>
          <w:rFonts w:ascii="宋体" w:hAnsi="宋体" w:eastAsia="宋体" w:cs="宋体"/>
          <w:color w:val="auto"/>
          <w:spacing w:val="1"/>
          <w:sz w:val="24"/>
          <w:szCs w:val="24"/>
        </w:rPr>
      </w:pPr>
      <w:r>
        <w:rPr>
          <w:rFonts w:hint="eastAsia" w:ascii="宋体" w:hAnsi="宋体" w:eastAsia="宋体" w:cs="宋体"/>
          <w:color w:val="auto"/>
          <w:spacing w:val="1"/>
          <w:sz w:val="24"/>
          <w:szCs w:val="24"/>
          <w:lang w:eastAsia="zh-CN"/>
        </w:rPr>
        <w:t xml:space="preserve">a.</w:t>
      </w:r>
      <w:r>
        <w:rPr>
          <w:rFonts w:hint="eastAsia" w:ascii="宋体" w:hAnsi="宋体" w:eastAsia="宋体" w:cs="宋体"/>
          <w:color w:val="auto"/>
          <w:spacing w:val="1"/>
          <w:sz w:val="24"/>
          <w:szCs w:val="24"/>
        </w:rPr>
        <w:t xml:space="preserve">货物类项目，项目验收合格，出具验收报告及履约保证金收据申请退付；</w:t>
      </w:r>
      <w:r/>
    </w:p>
    <w:p>
      <w:pPr>
        <w:ind w:firstLine="484"/>
        <w:spacing w:line="500" w:lineRule="exact"/>
        <w:widowControl w:val="off"/>
        <w:rPr>
          <w:rFonts w:ascii="宋体" w:hAnsi="宋体" w:eastAsia="宋体" w:cs="宋体"/>
          <w:color w:val="auto"/>
          <w:spacing w:val="1"/>
          <w:sz w:val="24"/>
          <w:szCs w:val="24"/>
        </w:rPr>
      </w:pPr>
      <w:r>
        <w:rPr>
          <w:rFonts w:hint="eastAsia" w:ascii="宋体" w:hAnsi="宋体" w:eastAsia="宋体" w:cs="宋体"/>
          <w:color w:val="auto"/>
          <w:spacing w:val="1"/>
          <w:sz w:val="24"/>
          <w:szCs w:val="24"/>
          <w:lang w:eastAsia="zh-CN"/>
        </w:rPr>
        <w:t xml:space="preserve">b.</w:t>
      </w:r>
      <w:r>
        <w:rPr>
          <w:rFonts w:hint="eastAsia" w:ascii="宋体" w:hAnsi="宋体" w:eastAsia="宋体" w:cs="宋体"/>
          <w:color w:val="auto"/>
          <w:spacing w:val="1"/>
          <w:sz w:val="24"/>
          <w:szCs w:val="24"/>
        </w:rPr>
        <w:t xml:space="preserve">服务类项目，项目履约期满评价合格，出具履约评价报告及履约保证金</w:t>
      </w:r>
      <w:r>
        <w:rPr>
          <w:rFonts w:hint="eastAsia" w:ascii="宋体" w:hAnsi="宋体" w:eastAsia="宋体" w:cs="宋体"/>
          <w:color w:val="auto"/>
          <w:spacing w:val="1"/>
          <w:sz w:val="24"/>
          <w:szCs w:val="24"/>
          <w:lang w:eastAsia="zh-CN"/>
        </w:rPr>
        <w:t xml:space="preserve">凭证</w:t>
      </w:r>
      <w:r>
        <w:rPr>
          <w:rFonts w:hint="eastAsia" w:ascii="宋体" w:hAnsi="宋体" w:eastAsia="宋体" w:cs="宋体"/>
          <w:color w:val="auto"/>
          <w:spacing w:val="1"/>
          <w:sz w:val="24"/>
          <w:szCs w:val="24"/>
        </w:rPr>
        <w:t xml:space="preserve">申请退付；</w:t>
      </w:r>
      <w:r/>
    </w:p>
    <w:p>
      <w:pPr>
        <w:ind w:firstLine="484"/>
        <w:spacing w:line="500" w:lineRule="exact"/>
        <w:widowControl w:val="off"/>
        <w:rPr>
          <w:rFonts w:ascii="宋体" w:hAnsi="宋体" w:eastAsia="宋体" w:cs="宋体"/>
          <w:color w:val="auto"/>
          <w:spacing w:val="1"/>
          <w:sz w:val="24"/>
          <w:szCs w:val="24"/>
        </w:rPr>
      </w:pPr>
      <w:r>
        <w:rPr>
          <w:rFonts w:hint="eastAsia" w:ascii="宋体" w:hAnsi="宋体" w:eastAsia="宋体" w:cs="宋体"/>
          <w:color w:val="auto"/>
          <w:spacing w:val="1"/>
          <w:sz w:val="24"/>
          <w:szCs w:val="24"/>
          <w:lang w:eastAsia="zh-CN"/>
        </w:rPr>
        <w:t xml:space="preserve">c.</w:t>
      </w:r>
      <w:r>
        <w:rPr>
          <w:rFonts w:hint="eastAsia" w:ascii="宋体" w:hAnsi="宋体" w:eastAsia="宋体" w:cs="宋体"/>
          <w:color w:val="auto"/>
          <w:spacing w:val="1"/>
          <w:sz w:val="24"/>
          <w:szCs w:val="24"/>
        </w:rPr>
        <w:t xml:space="preserve">工程类项目，项目完工验收合格，出具完工证明及履约保证金收据申请退付；</w:t>
      </w:r>
      <w:r/>
    </w:p>
    <w:p>
      <w:pPr>
        <w:ind w:firstLine="484"/>
        <w:spacing w:line="500" w:lineRule="exact"/>
        <w:widowControl w:val="off"/>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履约保证金退还时间：采购单位收到供应商退付申请后5个工作日内退还；</w:t>
      </w:r>
      <w:r/>
    </w:p>
    <w:p>
      <w:pPr>
        <w:ind w:firstLine="484"/>
        <w:spacing w:line="500" w:lineRule="exact"/>
        <w:widowControl w:val="off"/>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84"/>
        <w:spacing w:line="500" w:lineRule="exact"/>
        <w:widowControl w:val="off"/>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逾期退还履约保证金的违约责任：除应当退还履约保证金外，还应当按中国人民银行同期贷款基准利率上浮20％后的利率支付超期资金占用费，但因供应商自身原因导致无法及时退还的除外。</w:t>
      </w:r>
      <w:r/>
    </w:p>
    <w:p>
      <w:pPr>
        <w:ind w:firstLine="484"/>
        <w:spacing w:line="500" w:lineRule="exact"/>
        <w:widowControl w:val="off"/>
        <w:rPr>
          <w:rFonts w:ascii="宋体" w:hAnsi="宋体" w:eastAsia="宋体" w:cs="宋体"/>
          <w:color w:val="auto"/>
          <w:sz w:val="24"/>
          <w:szCs w:val="24"/>
        </w:rPr>
      </w:pPr>
      <w:r>
        <w:rPr>
          <w:rFonts w:hint="eastAsia" w:ascii="宋体" w:hAnsi="宋体" w:eastAsia="宋体" w:cs="宋体"/>
          <w:color w:val="auto"/>
          <w:spacing w:val="1"/>
          <w:sz w:val="24"/>
          <w:szCs w:val="24"/>
        </w:rPr>
        <w:t xml:space="preserve">本项目支持和鼓励供应商使用江苏政府采购电子履约保函（保险）代替缴纳履约保证金。关于办理流程、偿付等内容详见江苏省政府采购网《关于在全省政府采购领域推行电子履约保函</w:t>
      </w:r>
      <w:r>
        <w:rPr>
          <w:rFonts w:hint="eastAsia" w:ascii="宋体" w:hAnsi="宋体" w:eastAsia="宋体" w:cs="宋体"/>
          <w:color w:val="auto"/>
          <w:spacing w:val="1"/>
          <w:sz w:val="24"/>
          <w:szCs w:val="24"/>
          <w:lang w:eastAsia="zh-CN"/>
        </w:rPr>
        <w:t xml:space="preserve">（</w:t>
      </w:r>
      <w:r>
        <w:rPr>
          <w:rFonts w:hint="eastAsia" w:ascii="宋体" w:hAnsi="宋体" w:eastAsia="宋体" w:cs="宋体"/>
          <w:color w:val="auto"/>
          <w:spacing w:val="1"/>
          <w:sz w:val="24"/>
          <w:szCs w:val="24"/>
        </w:rPr>
        <w:t xml:space="preserve">保险</w:t>
      </w:r>
      <w:r>
        <w:rPr>
          <w:rFonts w:hint="eastAsia" w:ascii="宋体" w:hAnsi="宋体" w:eastAsia="宋体" w:cs="宋体"/>
          <w:color w:val="auto"/>
          <w:spacing w:val="1"/>
          <w:sz w:val="24"/>
          <w:szCs w:val="24"/>
          <w:lang w:eastAsia="zh-CN"/>
        </w:rPr>
        <w:t xml:space="preserve">）</w:t>
      </w:r>
      <w:r>
        <w:rPr>
          <w:rFonts w:hint="eastAsia" w:ascii="宋体" w:hAnsi="宋体" w:eastAsia="宋体" w:cs="宋体"/>
          <w:color w:val="auto"/>
          <w:spacing w:val="1"/>
          <w:sz w:val="24"/>
          <w:szCs w:val="24"/>
        </w:rPr>
        <w:t xml:space="preserve">的通知》</w:t>
      </w:r>
      <w:r>
        <w:rPr>
          <w:rFonts w:hint="eastAsia" w:ascii="宋体" w:hAnsi="宋体" w:eastAsia="宋体" w:cs="宋体"/>
          <w:color w:val="auto"/>
          <w:spacing w:val="1"/>
          <w:sz w:val="24"/>
          <w:szCs w:val="24"/>
          <w:lang w:eastAsia="zh-CN"/>
        </w:rPr>
        <w:t xml:space="preserve">（</w:t>
      </w:r>
      <w:r>
        <w:rPr>
          <w:rFonts w:hint="eastAsia" w:ascii="宋体" w:hAnsi="宋体" w:eastAsia="宋体" w:cs="宋体"/>
          <w:color w:val="auto"/>
          <w:spacing w:val="1"/>
          <w:sz w:val="24"/>
          <w:szCs w:val="24"/>
        </w:rPr>
        <w:t xml:space="preserve">苏财购﹝2023﹞150号</w:t>
      </w:r>
      <w:r>
        <w:rPr>
          <w:rFonts w:hint="eastAsia" w:ascii="宋体" w:hAnsi="宋体" w:eastAsia="宋体" w:cs="宋体"/>
          <w:color w:val="auto"/>
          <w:spacing w:val="1"/>
          <w:sz w:val="24"/>
          <w:szCs w:val="24"/>
          <w:lang w:eastAsia="zh-CN"/>
        </w:rPr>
        <w:t xml:space="preserve">）</w:t>
      </w:r>
      <w:r>
        <w:rPr>
          <w:rFonts w:hint="eastAsia" w:ascii="宋体" w:hAnsi="宋体" w:eastAsia="宋体" w:cs="宋体"/>
          <w:color w:val="auto"/>
          <w:spacing w:val="1"/>
          <w:sz w:val="24"/>
          <w:szCs w:val="24"/>
        </w:rPr>
        <w:t xml:space="preserve">。</w:t>
      </w:r>
      <w:r/>
    </w:p>
    <w:p>
      <w:pPr>
        <w:ind w:firstLine="480"/>
        <w:jc w:val="both"/>
        <w:keepLines/>
        <w:keepNext/>
        <w:spacing w:line="520" w:lineRule="exact"/>
        <w:widowControl w:val="off"/>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32.标的物的追加</w:t>
      </w:r>
      <w:r/>
    </w:p>
    <w:p>
      <w:pPr>
        <w:ind w:firstLine="484"/>
        <w:spacing w:line="500" w:lineRule="exact"/>
        <w:widowControl w:val="off"/>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32.1政府采购合同履行中，采购人需追加与合同标的相同的工程、货物、服务（包含</w:t>
      </w:r>
      <w:r>
        <w:rPr>
          <w:rFonts w:hint="eastAsia" w:ascii="宋体" w:hAnsi="宋体" w:eastAsia="宋体" w:cs="宋体"/>
          <w:color w:val="auto"/>
          <w:spacing w:val="1"/>
          <w:sz w:val="24"/>
          <w:szCs w:val="24"/>
          <w:lang w:eastAsia="zh-CN"/>
        </w:rPr>
        <w:t xml:space="preserve">与</w:t>
      </w:r>
      <w:r>
        <w:rPr>
          <w:rFonts w:hint="eastAsia" w:ascii="宋体" w:hAnsi="宋体" w:eastAsia="宋体" w:cs="宋体"/>
          <w:color w:val="auto"/>
          <w:spacing w:val="1"/>
          <w:sz w:val="24"/>
          <w:szCs w:val="24"/>
        </w:rPr>
        <w:t xml:space="preserve">工程及</w:t>
      </w:r>
      <w:r>
        <w:rPr>
          <w:rFonts w:hint="eastAsia" w:ascii="宋体" w:hAnsi="宋体" w:eastAsia="宋体" w:cs="宋体"/>
          <w:color w:val="auto"/>
          <w:spacing w:val="1"/>
          <w:sz w:val="24"/>
          <w:szCs w:val="24"/>
          <w:lang w:eastAsia="zh-CN"/>
        </w:rPr>
        <w:t xml:space="preserve">工程</w:t>
      </w:r>
      <w:r>
        <w:rPr>
          <w:rFonts w:hint="eastAsia" w:ascii="宋体" w:hAnsi="宋体" w:eastAsia="宋体" w:cs="宋体"/>
          <w:color w:val="auto"/>
          <w:spacing w:val="1"/>
          <w:sz w:val="24"/>
          <w:szCs w:val="24"/>
        </w:rPr>
        <w:t xml:space="preserve">相关的货物、</w:t>
      </w:r>
      <w:r>
        <w:rPr>
          <w:rFonts w:hint="eastAsia" w:ascii="宋体" w:hAnsi="宋体" w:eastAsia="宋体" w:cs="宋体"/>
          <w:color w:val="auto"/>
          <w:spacing w:val="1"/>
          <w:sz w:val="24"/>
          <w:szCs w:val="24"/>
          <w:lang w:eastAsia="zh-CN"/>
        </w:rPr>
        <w:t xml:space="preserve">服务</w:t>
      </w:r>
      <w:r>
        <w:rPr>
          <w:rFonts w:hint="eastAsia" w:ascii="宋体" w:hAnsi="宋体" w:eastAsia="宋体" w:cs="宋体"/>
          <w:color w:val="auto"/>
          <w:spacing w:val="1"/>
          <w:sz w:val="24"/>
          <w:szCs w:val="24"/>
        </w:rPr>
        <w:t xml:space="preserve">）的，在不改变合同其他条款的前提下，可以与成交供应商协商签订补充合同，但所有补充合同的采购金额不超过原合同金额10%。</w:t>
      </w:r>
      <w:r/>
    </w:p>
    <w:p>
      <w:pPr>
        <w:ind w:firstLine="480"/>
        <w:jc w:val="both"/>
        <w:keepLines/>
        <w:keepNext/>
        <w:spacing w:line="520" w:lineRule="exact"/>
        <w:widowControl w:val="off"/>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33.政府采购履约资金扶持政策</w:t>
      </w:r>
      <w:r/>
    </w:p>
    <w:p>
      <w:pPr>
        <w:ind w:firstLine="484"/>
        <w:spacing w:line="500" w:lineRule="exact"/>
        <w:widowControl w:val="off"/>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33.1</w:t>
      </w:r>
      <w:r>
        <w:rPr>
          <w:rFonts w:hint="eastAsia" w:ascii="宋体" w:hAnsi="宋体" w:eastAsia="宋体" w:cs="宋体"/>
          <w:bCs/>
          <w:color w:val="auto"/>
          <w:sz w:val="24"/>
          <w:lang w:val="zh-CN"/>
        </w:rPr>
        <w:t xml:space="preserve">根据江苏省财政厅 中国人民银行南京分行《关于深入推进政府采购线上合同信用融资工作的通知》（苏财购〔2021〕82号）</w:t>
      </w:r>
      <w:r>
        <w:rPr>
          <w:rFonts w:hint="eastAsia" w:ascii="宋体" w:hAnsi="宋体" w:eastAsia="宋体" w:cs="宋体"/>
          <w:bCs/>
          <w:color w:val="auto"/>
          <w:sz w:val="24"/>
          <w:szCs w:val="24"/>
          <w:lang w:val="zh-CN"/>
        </w:rPr>
        <w:t xml:space="preserve">，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p>
    <w:p>
      <w:pPr>
        <w:ind w:firstLine="480"/>
        <w:jc w:val="both"/>
        <w:keepLines/>
        <w:keepNext/>
        <w:spacing w:line="520" w:lineRule="exact"/>
        <w:widowControl w:val="off"/>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34.验收及付款</w:t>
      </w:r>
      <w:r/>
    </w:p>
    <w:p>
      <w:pPr>
        <w:ind w:firstLine="484"/>
        <w:spacing w:line="500" w:lineRule="exact"/>
        <w:widowControl w:val="off"/>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4"/>
        <w:spacing w:line="500" w:lineRule="exact"/>
        <w:widowControl w:val="off"/>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34.2采购人可以邀请参加本项目的其他供应商或者第三方机构参与验收。参与验收的供应商或者第三方机构的意见作为验收书的参考资料一并存档。</w:t>
      </w:r>
      <w:r/>
    </w:p>
    <w:p>
      <w:pPr>
        <w:ind w:firstLine="484"/>
        <w:spacing w:line="500" w:lineRule="exact"/>
        <w:widowControl w:val="off"/>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条件挂钩。履约验收的各项资料应当存档备查。</w:t>
      </w:r>
      <w:r/>
    </w:p>
    <w:p>
      <w:pPr>
        <w:ind w:firstLine="484"/>
        <w:spacing w:line="500" w:lineRule="exact"/>
        <w:widowControl w:val="off"/>
        <w:rPr>
          <w:rFonts w:ascii="宋体" w:hAnsi="宋体" w:eastAsia="宋体" w:cs="宋体"/>
          <w:color w:val="auto"/>
          <w:sz w:val="24"/>
          <w:szCs w:val="24"/>
        </w:rPr>
      </w:pPr>
      <w:r>
        <w:rPr>
          <w:rFonts w:hint="eastAsia" w:ascii="宋体" w:hAnsi="宋体" w:eastAsia="宋体" w:cs="宋体"/>
          <w:color w:val="auto"/>
          <w:spacing w:val="1"/>
          <w:sz w:val="24"/>
          <w:szCs w:val="24"/>
        </w:rPr>
        <w:t xml:space="preserve">34.4验收合格的项目，采购人将根据采购合同的约定及时向供应商支付采购资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0"/>
        <w:jc w:val="both"/>
        <w:keepLines/>
        <w:keepNext/>
        <w:spacing w:line="520" w:lineRule="exact"/>
        <w:widowControl w:val="off"/>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35.付款</w:t>
      </w:r>
      <w:r/>
    </w:p>
    <w:p>
      <w:pPr>
        <w:ind w:firstLine="484"/>
        <w:spacing w:line="500" w:lineRule="exact"/>
        <w:widowControl w:val="off"/>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按照以下确定的付款方式，采购人及时办理付款手续。对于满足合同约定支付条件的，自收到发票后10个工作日内将资金支付到合同约定的供应商账户或供应商数字人民币账户。</w:t>
      </w:r>
      <w:r/>
    </w:p>
    <w:p>
      <w:pPr>
        <w:ind w:firstLine="484"/>
        <w:spacing w:line="500" w:lineRule="exact"/>
        <w:widowControl w:val="off"/>
        <w:rPr>
          <w:rFonts w:ascii="宋体" w:hAnsi="宋体" w:eastAsia="宋体" w:cs="宋体"/>
          <w:color w:val="auto"/>
          <w:spacing w:val="1"/>
          <w:sz w:val="24"/>
          <w:szCs w:val="24"/>
          <w:lang w:eastAsia="zh-CN"/>
        </w:rPr>
      </w:pPr>
      <w:r>
        <w:rPr>
          <w:rFonts w:hint="eastAsia" w:ascii="宋体" w:hAnsi="宋体" w:eastAsia="宋体" w:cs="宋体"/>
          <w:color w:val="auto"/>
          <w:spacing w:val="1"/>
          <w:sz w:val="24"/>
          <w:szCs w:val="24"/>
          <w:lang w:eastAsia="zh-CN"/>
        </w:rPr>
        <w:t xml:space="preserve">预付款：合同签订且收到成交供应商发票后10个工作日内，成交供应商向采购人提供合同价10%的预付款保函后，采购人支付合同价的10%作为预付款（双方协商处理）。</w:t>
      </w:r>
      <w:r/>
    </w:p>
    <w:p>
      <w:pPr>
        <w:ind w:firstLine="484"/>
        <w:spacing w:line="500" w:lineRule="exact"/>
        <w:widowControl w:val="off"/>
        <w:rPr>
          <w:rFonts w:ascii="宋体" w:hAnsi="宋体" w:eastAsia="宋体" w:cs="宋体"/>
          <w:color w:val="auto"/>
          <w:spacing w:val="1"/>
          <w:sz w:val="24"/>
          <w:szCs w:val="24"/>
          <w:lang w:eastAsia="zh-CN"/>
        </w:rPr>
      </w:pPr>
      <w:r>
        <w:rPr>
          <w:rFonts w:hint="eastAsia" w:ascii="宋体" w:hAnsi="宋体" w:eastAsia="宋体" w:cs="宋体"/>
          <w:color w:val="auto"/>
          <w:spacing w:val="1"/>
          <w:sz w:val="24"/>
          <w:szCs w:val="24"/>
          <w:lang w:eastAsia="zh-CN"/>
        </w:rPr>
        <w:t xml:space="preserve">进度款：工程完工后付至实际完成量的40%，交工</w:t>
      </w:r>
      <w:r>
        <w:rPr>
          <w:rFonts w:hint="eastAsia" w:ascii="宋体" w:hAnsi="宋体" w:eastAsia="宋体" w:cs="宋体"/>
          <w:color w:val="auto"/>
          <w:spacing w:val="1"/>
          <w:sz w:val="24"/>
          <w:szCs w:val="24"/>
          <w:lang w:val="en-US" w:eastAsia="zh-CN"/>
        </w:rPr>
        <w:t xml:space="preserve">验收</w:t>
      </w:r>
      <w:r>
        <w:rPr>
          <w:rFonts w:hint="eastAsia" w:ascii="宋体" w:hAnsi="宋体" w:eastAsia="宋体" w:cs="宋体"/>
          <w:color w:val="auto"/>
          <w:spacing w:val="1"/>
          <w:sz w:val="24"/>
          <w:szCs w:val="24"/>
          <w:lang w:eastAsia="zh-CN"/>
        </w:rPr>
        <w:t xml:space="preserve">合格后付至实际完成量的60%，交工</w:t>
      </w:r>
      <w:r>
        <w:rPr>
          <w:rFonts w:hint="eastAsia" w:ascii="宋体" w:hAnsi="宋体" w:eastAsia="宋体" w:cs="宋体"/>
          <w:color w:val="auto"/>
          <w:spacing w:val="1"/>
          <w:sz w:val="24"/>
          <w:szCs w:val="24"/>
          <w:lang w:val="en-US" w:eastAsia="zh-CN"/>
        </w:rPr>
        <w:t xml:space="preserve">验收</w:t>
      </w:r>
      <w:r>
        <w:rPr>
          <w:rFonts w:hint="eastAsia" w:ascii="宋体" w:hAnsi="宋体" w:eastAsia="宋体" w:cs="宋体"/>
          <w:color w:val="auto"/>
          <w:spacing w:val="1"/>
          <w:sz w:val="24"/>
          <w:szCs w:val="24"/>
          <w:lang w:eastAsia="zh-CN"/>
        </w:rPr>
        <w:t xml:space="preserve">合格满一年且审计结束后付至审定价款的95%，</w:t>
      </w:r>
      <w:r>
        <w:rPr>
          <w:rFonts w:hint="eastAsia" w:ascii="宋体" w:hAnsi="宋体" w:eastAsia="宋体" w:cs="宋体"/>
          <w:color w:val="auto"/>
          <w:spacing w:val="1"/>
          <w:sz w:val="24"/>
          <w:szCs w:val="24"/>
          <w:lang w:val="en-US" w:eastAsia="zh-CN"/>
        </w:rPr>
        <w:t xml:space="preserve">余款待</w:t>
      </w:r>
      <w:r>
        <w:rPr>
          <w:rFonts w:hint="eastAsia" w:ascii="宋体" w:hAnsi="宋体" w:eastAsia="宋体" w:cs="宋体"/>
          <w:color w:val="auto"/>
          <w:spacing w:val="1"/>
          <w:sz w:val="24"/>
          <w:szCs w:val="24"/>
          <w:lang w:eastAsia="zh-CN"/>
        </w:rPr>
        <w:t xml:space="preserve">缺陷责任期满付清（无息）。</w:t>
      </w:r>
      <w:r/>
    </w:p>
    <w:p>
      <w:pPr>
        <w:ind w:firstLine="484"/>
        <w:spacing w:line="500" w:lineRule="exact"/>
        <w:widowControl w:val="off"/>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注：在签订合同时，供应商明确表示无需预付款或者主动要求降低预付款比例，采购人可不适用前述预付款规定。</w:t>
      </w:r>
      <w:r/>
    </w:p>
    <w:p>
      <w:pPr>
        <w:rPr>
          <w:rFonts w:ascii="宋体" w:hAnsi="宋体" w:eastAsia="宋体" w:cs="宋体"/>
          <w:color w:val="auto"/>
          <w:spacing w:val="1"/>
          <w:sz w:val="24"/>
          <w:szCs w:val="24"/>
        </w:rPr>
      </w:pPr>
      <w:r>
        <w:rPr>
          <w:rFonts w:hint="eastAsia" w:ascii="宋体" w:hAnsi="宋体" w:eastAsia="宋体" w:cs="宋体"/>
          <w:color w:val="auto"/>
          <w:spacing w:val="1"/>
          <w:sz w:val="24"/>
          <w:szCs w:val="24"/>
        </w:rPr>
        <w:br w:type="page" w:clear="all"/>
      </w:r>
      <w:r/>
    </w:p>
    <w:p>
      <w:pPr>
        <w:jc w:val="center"/>
        <w:spacing w:before="336" w:line="225" w:lineRule="auto"/>
        <w:widowControl w:val="off"/>
        <w:rPr>
          <w:rFonts w:ascii="宋体" w:hAnsi="宋体" w:eastAsia="宋体" w:cs="宋体"/>
          <w:b/>
          <w:bCs/>
          <w:color w:val="auto"/>
          <w:spacing w:val="7"/>
          <w:sz w:val="44"/>
          <w:szCs w:val="44"/>
          <w:lang w:eastAsia="zh-CN"/>
        </w:rPr>
        <w:outlineLvl w:val="0"/>
      </w:pPr>
      <w:r/>
      <w:bookmarkStart w:id="40" w:name="_Toc20797"/>
      <w:r>
        <w:rPr>
          <w:rFonts w:hint="eastAsia" w:ascii="宋体" w:hAnsi="宋体" w:eastAsia="宋体" w:cs="宋体"/>
          <w:b/>
          <w:bCs/>
          <w:color w:val="auto"/>
          <w:spacing w:val="7"/>
          <w:sz w:val="44"/>
          <w:szCs w:val="44"/>
        </w:rPr>
        <w:t xml:space="preserve">第</w:t>
      </w:r>
      <w:r>
        <w:rPr>
          <w:rFonts w:hint="eastAsia" w:ascii="宋体" w:hAnsi="宋体" w:eastAsia="宋体" w:cs="宋体"/>
          <w:b/>
          <w:bCs/>
          <w:color w:val="auto"/>
          <w:spacing w:val="7"/>
          <w:sz w:val="44"/>
          <w:szCs w:val="44"/>
          <w:lang w:eastAsia="zh-CN"/>
        </w:rPr>
        <w:t xml:space="preserve">三</w:t>
      </w:r>
      <w:r>
        <w:rPr>
          <w:rFonts w:hint="eastAsia" w:ascii="宋体" w:hAnsi="宋体" w:eastAsia="宋体" w:cs="宋体"/>
          <w:b/>
          <w:bCs/>
          <w:color w:val="auto"/>
          <w:spacing w:val="7"/>
          <w:sz w:val="44"/>
          <w:szCs w:val="44"/>
        </w:rPr>
        <w:t xml:space="preserve">章</w:t>
      </w:r>
      <w:r>
        <w:rPr>
          <w:rFonts w:hint="eastAsia" w:ascii="宋体" w:hAnsi="宋体" w:eastAsia="宋体" w:cs="宋体"/>
          <w:b/>
          <w:bCs/>
          <w:color w:val="auto"/>
          <w:spacing w:val="7"/>
          <w:sz w:val="44"/>
          <w:szCs w:val="44"/>
          <w:lang w:eastAsia="zh-CN"/>
        </w:rPr>
        <w:t xml:space="preserve">  合同文本</w:t>
      </w:r>
      <w:bookmarkEnd w:id="40"/>
      <w:r/>
      <w:r/>
    </w:p>
    <w:p>
      <w:pPr>
        <w:pStyle w:val="926"/>
        <w:spacing w:line="277" w:lineRule="auto"/>
        <w:widowControl w:val="off"/>
        <w:rPr>
          <w:rFonts w:ascii="宋体" w:hAnsi="宋体" w:eastAsia="宋体" w:cs="宋体"/>
          <w:color w:val="auto"/>
        </w:rPr>
      </w:pPr>
      <w:r>
        <w:rPr>
          <w:rFonts w:ascii="宋体" w:hAnsi="宋体" w:eastAsia="宋体" w:cs="宋体"/>
          <w:color w:val="auto"/>
        </w:rPr>
      </w:r>
      <w:r/>
    </w:p>
    <w:p>
      <w:pPr>
        <w:jc w:val="both"/>
        <w:widowControl w:val="off"/>
        <w:rPr>
          <w:rFonts w:ascii="宋体" w:hAnsi="宋体" w:eastAsia="宋体" w:cs="宋体"/>
          <w:sz w:val="28"/>
          <w:szCs w:val="28"/>
        </w:rPr>
      </w:pPr>
      <w:r>
        <w:rPr>
          <w:rFonts w:ascii="宋体" w:hAnsi="宋体" w:eastAsia="宋体" w:cs="宋体"/>
          <w:sz w:val="28"/>
          <w:szCs w:val="28"/>
        </w:rPr>
      </w:r>
      <w:r/>
    </w:p>
    <w:p>
      <w:pPr>
        <w:ind w:firstLine="562"/>
        <w:jc w:val="center"/>
        <w:spacing w:line="440" w:lineRule="exact"/>
        <w:widowControl w:val="off"/>
        <w:rPr>
          <w:rFonts w:ascii="宋体" w:hAnsi="宋体" w:eastAsia="宋体" w:cs="宋体"/>
          <w:b/>
          <w:bCs/>
          <w:sz w:val="36"/>
          <w:szCs w:val="36"/>
        </w:rPr>
      </w:pPr>
      <w:r>
        <w:rPr>
          <w:rFonts w:ascii="宋体" w:hAnsi="宋体" w:eastAsia="宋体" w:cs="宋体"/>
          <w:b/>
          <w:bCs/>
          <w:sz w:val="36"/>
          <w:szCs w:val="36"/>
        </w:rPr>
      </w:r>
      <w:r/>
    </w:p>
    <w:p>
      <w:pPr>
        <w:jc w:val="center"/>
        <w:spacing w:line="440" w:lineRule="exact"/>
        <w:widowControl w:val="off"/>
        <w:tabs>
          <w:tab w:val="left" w:pos="7980" w:leader="none"/>
        </w:tabs>
        <w:rPr>
          <w:rFonts w:ascii="宋体" w:hAnsi="宋体" w:eastAsia="宋体" w:cs="宋体"/>
          <w:b/>
          <w:bCs/>
          <w:sz w:val="40"/>
          <w:szCs w:val="40"/>
        </w:rPr>
      </w:pPr>
      <w:r>
        <w:rPr>
          <w:rFonts w:hint="eastAsia" w:ascii="宋体" w:hAnsi="宋体" w:cs="宋体"/>
          <w:b/>
          <w:bCs/>
          <w:sz w:val="40"/>
          <w:szCs w:val="40"/>
          <w:lang w:eastAsia="zh-CN"/>
        </w:rPr>
        <w:t xml:space="preserve">2026年度道路交通安全隐患治理项目</w:t>
      </w:r>
      <w:r/>
    </w:p>
    <w:p>
      <w:pPr>
        <w:ind w:firstLine="562"/>
        <w:jc w:val="center"/>
        <w:spacing w:line="440" w:lineRule="exact"/>
        <w:widowControl w:val="off"/>
        <w:rPr>
          <w:rFonts w:ascii="宋体" w:hAnsi="宋体" w:eastAsia="宋体" w:cs="宋体"/>
          <w:b/>
          <w:bCs/>
          <w:sz w:val="36"/>
          <w:szCs w:val="36"/>
        </w:rPr>
      </w:pPr>
      <w:r>
        <w:rPr>
          <w:rFonts w:ascii="宋体" w:hAnsi="宋体" w:eastAsia="宋体" w:cs="宋体"/>
          <w:b/>
          <w:bCs/>
          <w:sz w:val="36"/>
          <w:szCs w:val="36"/>
        </w:rPr>
      </w:r>
      <w:r/>
    </w:p>
    <w:p>
      <w:pPr>
        <w:ind w:firstLine="562"/>
        <w:jc w:val="center"/>
        <w:spacing w:line="440" w:lineRule="exact"/>
        <w:widowControl w:val="off"/>
        <w:rPr>
          <w:rFonts w:ascii="宋体" w:hAnsi="宋体" w:eastAsia="宋体" w:cs="宋体"/>
          <w:b/>
          <w:bCs/>
          <w:sz w:val="36"/>
          <w:szCs w:val="36"/>
        </w:rPr>
      </w:pPr>
      <w:r>
        <w:rPr>
          <w:rFonts w:ascii="宋体" w:hAnsi="宋体" w:eastAsia="宋体" w:cs="宋体"/>
          <w:b/>
          <w:bCs/>
          <w:sz w:val="36"/>
          <w:szCs w:val="36"/>
        </w:rPr>
      </w:r>
      <w:r/>
    </w:p>
    <w:p>
      <w:pPr>
        <w:ind w:firstLine="562"/>
        <w:jc w:val="center"/>
        <w:spacing w:line="700" w:lineRule="exact"/>
        <w:widowControl w:val="off"/>
        <w:rPr>
          <w:rFonts w:ascii="宋体" w:hAnsi="宋体" w:eastAsia="宋体" w:cs="宋体"/>
          <w:b/>
          <w:bCs/>
          <w:sz w:val="36"/>
          <w:szCs w:val="36"/>
        </w:rPr>
      </w:pPr>
      <w:r>
        <w:rPr>
          <w:rFonts w:ascii="宋体" w:hAnsi="宋体" w:eastAsia="宋体" w:cs="宋体"/>
          <w:b/>
          <w:bCs/>
          <w:sz w:val="36"/>
          <w:szCs w:val="36"/>
        </w:rPr>
      </w:r>
      <w:r/>
    </w:p>
    <w:p>
      <w:pPr>
        <w:jc w:val="both"/>
        <w:widowControl w:val="off"/>
        <w:rPr>
          <w:rFonts w:ascii="宋体" w:hAnsi="宋体" w:eastAsia="宋体" w:cs="宋体"/>
          <w:b/>
          <w:bCs/>
          <w:sz w:val="36"/>
          <w:szCs w:val="36"/>
        </w:rPr>
      </w:pPr>
      <w:r>
        <w:rPr>
          <w:rFonts w:ascii="宋体" w:hAnsi="宋体" w:eastAsia="宋体" w:cs="宋体"/>
          <w:b/>
          <w:bCs/>
          <w:sz w:val="36"/>
          <w:szCs w:val="36"/>
        </w:rPr>
      </w:r>
      <w:r/>
    </w:p>
    <w:p>
      <w:pPr>
        <w:jc w:val="both"/>
        <w:widowControl w:val="off"/>
        <w:rPr>
          <w:rFonts w:ascii="宋体" w:hAnsi="宋体" w:eastAsia="宋体" w:cs="宋体"/>
          <w:b/>
          <w:bCs/>
          <w:sz w:val="36"/>
          <w:szCs w:val="36"/>
        </w:rPr>
      </w:pPr>
      <w:r>
        <w:rPr>
          <w:rFonts w:ascii="宋体" w:hAnsi="宋体" w:eastAsia="宋体" w:cs="宋体"/>
          <w:b/>
          <w:bCs/>
          <w:sz w:val="36"/>
          <w:szCs w:val="36"/>
        </w:rPr>
      </w:r>
      <w:r/>
    </w:p>
    <w:p>
      <w:pPr>
        <w:jc w:val="both"/>
        <w:widowControl w:val="off"/>
        <w:rPr>
          <w:rFonts w:ascii="宋体" w:hAnsi="宋体" w:eastAsia="宋体" w:cs="宋体"/>
          <w:b/>
          <w:bCs/>
          <w:sz w:val="22"/>
          <w:szCs w:val="22"/>
        </w:rPr>
      </w:pPr>
      <w:r>
        <w:rPr>
          <w:rFonts w:ascii="宋体" w:hAnsi="宋体" w:eastAsia="宋体" w:cs="宋体"/>
          <w:b/>
          <w:bCs/>
          <w:sz w:val="22"/>
          <w:szCs w:val="22"/>
        </w:rPr>
      </w:r>
      <w:r/>
    </w:p>
    <w:p>
      <w:pPr>
        <w:ind w:firstLine="562"/>
        <w:jc w:val="center"/>
        <w:spacing w:line="700" w:lineRule="exact"/>
        <w:widowControl w:val="off"/>
        <w:rPr>
          <w:rFonts w:ascii="宋体" w:hAnsi="宋体" w:eastAsia="宋体" w:cs="宋体"/>
          <w:b/>
          <w:bCs/>
          <w:sz w:val="36"/>
          <w:szCs w:val="36"/>
        </w:rPr>
      </w:pPr>
      <w:r>
        <w:rPr>
          <w:rFonts w:ascii="宋体" w:hAnsi="宋体" w:eastAsia="宋体" w:cs="宋体"/>
          <w:b/>
          <w:bCs/>
          <w:sz w:val="36"/>
          <w:szCs w:val="36"/>
        </w:rPr>
      </w:r>
      <w:r/>
    </w:p>
    <w:p>
      <w:pPr>
        <w:jc w:val="center"/>
        <w:spacing w:line="700" w:lineRule="exact"/>
        <w:widowControl w:val="off"/>
        <w:rPr>
          <w:rFonts w:ascii="宋体" w:hAnsi="宋体" w:eastAsia="宋体" w:cs="宋体"/>
          <w:b/>
          <w:bCs/>
          <w:sz w:val="56"/>
          <w:szCs w:val="56"/>
        </w:rPr>
      </w:pPr>
      <w:r>
        <w:rPr>
          <w:rFonts w:hint="eastAsia" w:ascii="宋体" w:hAnsi="宋体" w:eastAsia="宋体" w:cs="宋体"/>
          <w:b/>
          <w:bCs/>
          <w:sz w:val="56"/>
          <w:szCs w:val="56"/>
          <w:lang w:eastAsia="zh-CN"/>
        </w:rPr>
        <w:t xml:space="preserve">施  工  合  同</w:t>
      </w:r>
      <w:r/>
    </w:p>
    <w:p>
      <w:pPr>
        <w:jc w:val="both"/>
        <w:widowControl w:val="off"/>
        <w:rPr>
          <w:rFonts w:ascii="宋体" w:hAnsi="宋体" w:eastAsia="宋体" w:cs="宋体"/>
          <w:b/>
          <w:bCs/>
          <w:sz w:val="56"/>
          <w:szCs w:val="56"/>
        </w:rPr>
      </w:pPr>
      <w:r>
        <w:rPr>
          <w:rFonts w:ascii="宋体" w:hAnsi="宋体" w:eastAsia="宋体" w:cs="宋体"/>
          <w:b/>
          <w:bCs/>
          <w:sz w:val="56"/>
          <w:szCs w:val="56"/>
        </w:rPr>
      </w:r>
      <w:r/>
    </w:p>
    <w:p>
      <w:pPr>
        <w:jc w:val="both"/>
        <w:widowControl w:val="off"/>
        <w:rPr>
          <w:rFonts w:ascii="宋体" w:hAnsi="宋体" w:eastAsia="宋体" w:cs="宋体"/>
          <w:b/>
          <w:bCs/>
          <w:sz w:val="18"/>
          <w:szCs w:val="18"/>
        </w:rPr>
      </w:pPr>
      <w:r>
        <w:rPr>
          <w:rFonts w:ascii="宋体" w:hAnsi="宋体" w:eastAsia="宋体" w:cs="宋体"/>
          <w:b/>
          <w:bCs/>
          <w:sz w:val="18"/>
          <w:szCs w:val="18"/>
        </w:rPr>
      </w:r>
      <w:r/>
    </w:p>
    <w:p>
      <w:pPr>
        <w:ind w:firstLine="562"/>
        <w:jc w:val="center"/>
        <w:spacing w:line="700" w:lineRule="exact"/>
        <w:widowControl w:val="off"/>
        <w:rPr>
          <w:rFonts w:ascii="宋体" w:hAnsi="宋体" w:eastAsia="宋体" w:cs="宋体"/>
          <w:b/>
          <w:bCs/>
          <w:sz w:val="56"/>
          <w:szCs w:val="56"/>
        </w:rPr>
      </w:pPr>
      <w:r>
        <w:rPr>
          <w:rFonts w:ascii="宋体" w:hAnsi="宋体" w:eastAsia="宋体" w:cs="宋体"/>
          <w:b/>
          <w:bCs/>
          <w:sz w:val="56"/>
          <w:szCs w:val="56"/>
        </w:rPr>
      </w:r>
      <w:r/>
    </w:p>
    <w:p>
      <w:pPr>
        <w:jc w:val="both"/>
        <w:widowControl w:val="off"/>
        <w:rPr>
          <w:rFonts w:ascii="宋体" w:hAnsi="宋体" w:eastAsia="宋体" w:cs="宋体"/>
          <w:sz w:val="28"/>
          <w:szCs w:val="28"/>
        </w:rPr>
      </w:pPr>
      <w:r>
        <w:rPr>
          <w:rFonts w:ascii="宋体" w:hAnsi="宋体" w:eastAsia="宋体" w:cs="宋体"/>
          <w:sz w:val="28"/>
          <w:szCs w:val="28"/>
        </w:rPr>
      </w:r>
      <w:r/>
    </w:p>
    <w:p>
      <w:pPr>
        <w:ind w:firstLine="562"/>
        <w:jc w:val="center"/>
        <w:spacing w:line="700" w:lineRule="exact"/>
        <w:widowControl w:val="off"/>
        <w:rPr>
          <w:rFonts w:ascii="宋体" w:hAnsi="宋体" w:eastAsia="宋体" w:cs="宋体"/>
          <w:b/>
          <w:bCs/>
          <w:sz w:val="56"/>
          <w:szCs w:val="56"/>
        </w:rPr>
      </w:pPr>
      <w:r>
        <w:rPr>
          <w:rFonts w:ascii="宋体" w:hAnsi="宋体" w:eastAsia="宋体" w:cs="宋体"/>
          <w:b/>
          <w:bCs/>
          <w:sz w:val="56"/>
          <w:szCs w:val="56"/>
        </w:rPr>
      </w:r>
      <w:r/>
    </w:p>
    <w:p>
      <w:pPr>
        <w:ind w:firstLine="562"/>
        <w:jc w:val="center"/>
        <w:spacing w:line="700" w:lineRule="exact"/>
        <w:widowControl w:val="off"/>
        <w:rPr>
          <w:rFonts w:ascii="宋体" w:hAnsi="宋体" w:eastAsia="宋体" w:cs="宋体"/>
          <w:b/>
          <w:bCs/>
          <w:sz w:val="56"/>
          <w:szCs w:val="56"/>
        </w:rPr>
      </w:pPr>
      <w:r>
        <w:rPr>
          <w:rFonts w:ascii="宋体" w:hAnsi="宋体" w:eastAsia="宋体" w:cs="宋体"/>
          <w:b/>
          <w:bCs/>
          <w:sz w:val="56"/>
          <w:szCs w:val="56"/>
        </w:rPr>
      </w:r>
      <w:r/>
    </w:p>
    <w:p>
      <w:pPr>
        <w:ind w:firstLine="562"/>
        <w:jc w:val="both"/>
        <w:spacing w:line="700" w:lineRule="exact"/>
        <w:widowControl w:val="off"/>
        <w:rPr>
          <w:rFonts w:ascii="宋体" w:hAnsi="宋体" w:eastAsia="宋体" w:cs="宋体"/>
          <w:b/>
          <w:bCs/>
          <w:sz w:val="32"/>
          <w:szCs w:val="32"/>
          <w:u w:val="single"/>
        </w:rPr>
      </w:pPr>
      <w:r>
        <w:rPr>
          <w:rFonts w:hint="eastAsia" w:ascii="宋体" w:hAnsi="宋体" w:eastAsia="宋体" w:cs="宋体"/>
          <w:b/>
          <w:bCs/>
          <w:sz w:val="32"/>
          <w:szCs w:val="32"/>
          <w:lang w:eastAsia="zh-CN"/>
        </w:rPr>
        <w:t xml:space="preserve">发包人：</w:t>
      </w:r>
      <w:r>
        <w:rPr>
          <w:rFonts w:hint="eastAsia" w:ascii="宋体" w:hAnsi="宋体" w:eastAsia="宋体" w:cs="宋体"/>
          <w:b/>
          <w:bCs/>
          <w:sz w:val="32"/>
          <w:szCs w:val="32"/>
          <w:u w:val="single"/>
          <w:lang w:eastAsia="zh-CN"/>
        </w:rPr>
        <w:t xml:space="preserve">宿迁市宿城区交通运输局</w:t>
      </w:r>
      <w:r/>
    </w:p>
    <w:p>
      <w:pPr>
        <w:ind w:firstLine="562"/>
        <w:jc w:val="both"/>
        <w:spacing w:line="700" w:lineRule="exact"/>
        <w:widowControl w:val="off"/>
        <w:rPr>
          <w:rFonts w:ascii="宋体" w:hAnsi="宋体" w:eastAsia="宋体" w:cs="宋体"/>
          <w:b/>
          <w:bCs/>
          <w:sz w:val="32"/>
          <w:szCs w:val="32"/>
          <w:u w:val="single"/>
        </w:rPr>
      </w:pPr>
      <w:r>
        <w:rPr>
          <w:rFonts w:hint="eastAsia" w:ascii="宋体" w:hAnsi="宋体" w:eastAsia="宋体" w:cs="宋体"/>
          <w:b/>
          <w:bCs/>
          <w:sz w:val="32"/>
          <w:szCs w:val="32"/>
          <w:lang w:eastAsia="zh-CN"/>
        </w:rPr>
        <w:t xml:space="preserve">承包人：</w:t>
      </w:r>
      <w:r>
        <w:rPr>
          <w:rFonts w:hint="eastAsia" w:ascii="宋体" w:hAnsi="宋体" w:eastAsia="宋体" w:cs="宋体"/>
          <w:b/>
          <w:bCs/>
          <w:sz w:val="32"/>
          <w:szCs w:val="32"/>
          <w:u w:val="single"/>
          <w:lang w:eastAsia="zh-CN"/>
        </w:rPr>
        <w:t xml:space="preserve">                      </w:t>
      </w:r>
      <w:r/>
    </w:p>
    <w:p>
      <w:pPr>
        <w:jc w:val="center"/>
        <w:spacing w:before="16" w:line="360" w:lineRule="auto"/>
        <w:widowControl w:val="off"/>
        <w:rPr>
          <w:rFonts w:ascii="宋体" w:hAnsi="宋体" w:eastAsia="宋体" w:cs="宋体"/>
          <w:b/>
          <w:bCs/>
          <w:sz w:val="24"/>
          <w:szCs w:val="24"/>
        </w:rPr>
      </w:pPr>
      <w:r>
        <w:rPr>
          <w:rFonts w:hint="eastAsia" w:ascii="宋体" w:hAnsi="宋体" w:eastAsia="宋体" w:cs="宋体"/>
          <w:szCs w:val="24"/>
          <w:lang w:eastAsia="zh-CN"/>
        </w:rPr>
        <w:br w:type="page" w:clear="all"/>
      </w:r>
      <w:r>
        <w:rPr>
          <w:rFonts w:hint="eastAsia" w:ascii="宋体" w:hAnsi="宋体" w:eastAsia="宋体" w:cs="宋体"/>
          <w:b/>
          <w:bCs/>
          <w:sz w:val="24"/>
          <w:szCs w:val="24"/>
          <w:lang w:eastAsia="zh-CN"/>
        </w:rPr>
        <w:t xml:space="preserve">第一节 通用合同条款</w:t>
      </w:r>
      <w:r/>
    </w:p>
    <w:p>
      <w:pPr>
        <w:jc w:val="both"/>
        <w:spacing w:after="120"/>
        <w:widowControl w:val="off"/>
        <w:rPr>
          <w:rFonts w:ascii="宋体" w:hAnsi="宋体" w:eastAsia="宋体" w:cs="宋体"/>
          <w:sz w:val="24"/>
          <w:szCs w:val="24"/>
        </w:rPr>
      </w:pPr>
      <w:r>
        <w:rPr>
          <w:rFonts w:hint="eastAsia" w:ascii="宋体" w:hAnsi="宋体" w:eastAsia="宋体" w:cs="宋体"/>
          <w:sz w:val="24"/>
          <w:szCs w:val="24"/>
          <w:lang w:eastAsia="zh-CN"/>
        </w:rPr>
        <w:t xml:space="preserve">“通用合同条款”采用《标准施工招标文件》的“通用合同条款”。</w:t>
      </w:r>
      <w:r/>
    </w:p>
    <w:p>
      <w:pPr>
        <w:ind w:firstLine="240"/>
        <w:jc w:val="center"/>
        <w:spacing w:before="16" w:line="360" w:lineRule="auto"/>
        <w:widowControl w:val="off"/>
        <w:rPr>
          <w:rFonts w:ascii="宋体" w:hAnsi="宋体" w:eastAsia="宋体" w:cs="宋体"/>
          <w:b/>
          <w:bCs/>
          <w:sz w:val="24"/>
          <w:szCs w:val="24"/>
        </w:rPr>
      </w:pPr>
      <w:r>
        <w:rPr>
          <w:rFonts w:hint="eastAsia" w:ascii="宋体" w:hAnsi="宋体" w:eastAsia="宋体" w:cs="宋体"/>
          <w:b/>
          <w:bCs/>
          <w:sz w:val="24"/>
          <w:szCs w:val="24"/>
          <w:lang w:eastAsia="zh-CN"/>
        </w:rPr>
        <w:t xml:space="preserve">第二节 专用合同条款</w:t>
      </w:r>
      <w:r/>
    </w:p>
    <w:p>
      <w:pPr>
        <w:ind w:firstLine="240"/>
        <w:jc w:val="center"/>
        <w:spacing w:before="16" w:line="360" w:lineRule="auto"/>
        <w:widowControl w:val="off"/>
        <w:rPr>
          <w:rFonts w:ascii="宋体" w:hAnsi="宋体" w:eastAsia="宋体" w:cs="宋体"/>
          <w:b/>
          <w:bCs/>
          <w:sz w:val="24"/>
          <w:szCs w:val="24"/>
        </w:rPr>
      </w:pPr>
      <w:r>
        <w:rPr>
          <w:rFonts w:hint="eastAsia" w:ascii="宋体" w:hAnsi="宋体" w:eastAsia="宋体" w:cs="宋体"/>
          <w:b/>
          <w:bCs/>
          <w:sz w:val="24"/>
          <w:szCs w:val="24"/>
          <w:lang w:eastAsia="zh-CN"/>
        </w:rPr>
        <w:t xml:space="preserve">A.公路工程专用合同条款</w:t>
      </w:r>
      <w:r/>
    </w:p>
    <w:p>
      <w:pPr>
        <w:spacing w:before="16" w:line="360" w:lineRule="auto"/>
        <w:widowControl w:val="off"/>
        <w:rPr>
          <w:rFonts w:ascii="宋体" w:hAnsi="宋体" w:eastAsia="宋体" w:cs="宋体"/>
          <w:sz w:val="24"/>
          <w:szCs w:val="24"/>
        </w:rPr>
      </w:pPr>
      <w:r>
        <w:rPr>
          <w:rFonts w:hint="eastAsia" w:ascii="宋体" w:hAnsi="宋体" w:eastAsia="宋体" w:cs="宋体"/>
          <w:sz w:val="24"/>
          <w:szCs w:val="24"/>
          <w:lang w:eastAsia="zh-CN"/>
        </w:rPr>
        <w:t xml:space="preserve">“A.公路工程专用合同条款”的内容详见《公路工程标准施工招标文件》（2018年版）。</w:t>
      </w:r>
      <w:r/>
    </w:p>
    <w:p>
      <w:pPr>
        <w:ind w:firstLine="240"/>
        <w:jc w:val="center"/>
        <w:spacing w:before="16" w:line="360" w:lineRule="auto"/>
        <w:widowControl w:val="off"/>
        <w:rPr>
          <w:rFonts w:ascii="宋体" w:hAnsi="宋体" w:eastAsia="宋体" w:cs="宋体"/>
          <w:b/>
          <w:bCs/>
          <w:sz w:val="24"/>
          <w:szCs w:val="24"/>
        </w:rPr>
      </w:pPr>
      <w:r>
        <w:rPr>
          <w:rFonts w:hint="eastAsia" w:ascii="宋体" w:hAnsi="宋体" w:eastAsia="宋体" w:cs="宋体"/>
          <w:b/>
          <w:bCs/>
          <w:sz w:val="24"/>
          <w:szCs w:val="24"/>
          <w:lang w:eastAsia="zh-CN"/>
        </w:rPr>
        <w:t xml:space="preserve">B.项目专用合同条款</w:t>
      </w:r>
      <w:r/>
    </w:p>
    <w:p>
      <w:pPr>
        <w:jc w:val="center"/>
        <w:spacing w:before="16" w:line="360" w:lineRule="auto"/>
        <w:widowControl w:val="off"/>
        <w:rPr>
          <w:rFonts w:ascii="宋体" w:hAnsi="宋体" w:eastAsia="宋体" w:cs="宋体"/>
          <w:sz w:val="24"/>
          <w:szCs w:val="24"/>
        </w:rPr>
      </w:pPr>
      <w:r>
        <w:rPr>
          <w:rFonts w:hint="eastAsia" w:ascii="宋体" w:hAnsi="宋体" w:eastAsia="宋体" w:cs="宋体"/>
          <w:sz w:val="24"/>
          <w:szCs w:val="24"/>
          <w:lang w:eastAsia="zh-CN"/>
        </w:rPr>
        <w:t xml:space="preserve">项目专用合同条款数据表</w:t>
      </w:r>
      <w:r/>
    </w:p>
    <w:tbl>
      <w:tblPr>
        <w:tblStyle w:val="921"/>
        <w:tblW w:w="5023"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45"/>
        <w:gridCol w:w="1283"/>
        <w:gridCol w:w="7076"/>
      </w:tblGrid>
      <w:tr>
        <w:trPr>
          <w:trHeight w:val="272"/>
        </w:trPr>
        <w:tc>
          <w:tcPr>
            <w:tcW w:w="644" w:type="dxa"/>
            <w:vAlign w:val="center"/>
            <w:textDirection w:val="lrTb"/>
            <w:noWrap w:val="false"/>
          </w:tcPr>
          <w:p>
            <w:pPr>
              <w:ind w:left="87" w:right="12"/>
              <w:jc w:val="center"/>
              <w:spacing w:line="252" w:lineRule="exact"/>
              <w:widowControl w:val="off"/>
              <w:rPr>
                <w:rFonts w:ascii="宋体" w:hAnsi="宋体" w:eastAsia="宋体" w:cs="宋体"/>
                <w:b/>
                <w:bCs/>
                <w:sz w:val="24"/>
                <w:szCs w:val="22"/>
              </w:rPr>
            </w:pPr>
            <w:r>
              <w:rPr>
                <w:rFonts w:hint="eastAsia" w:ascii="宋体" w:hAnsi="宋体" w:eastAsia="宋体" w:cs="宋体"/>
                <w:b/>
                <w:bCs/>
                <w:sz w:val="24"/>
                <w:szCs w:val="22"/>
                <w:lang w:val="zh-CN" w:eastAsia="zh-CN" w:bidi="zh-CN"/>
              </w:rPr>
              <w:t xml:space="preserve">序号</w:t>
            </w:r>
            <w:r/>
          </w:p>
        </w:tc>
        <w:tc>
          <w:tcPr>
            <w:tcW w:w="1282" w:type="dxa"/>
            <w:vAlign w:val="center"/>
            <w:textDirection w:val="lrTb"/>
            <w:noWrap w:val="false"/>
          </w:tcPr>
          <w:p>
            <w:pPr>
              <w:ind w:left="146" w:right="22"/>
              <w:jc w:val="center"/>
              <w:spacing w:line="252" w:lineRule="exact"/>
              <w:widowControl w:val="off"/>
              <w:rPr>
                <w:rFonts w:ascii="宋体" w:hAnsi="宋体" w:eastAsia="宋体" w:cs="宋体"/>
                <w:b/>
                <w:bCs/>
                <w:sz w:val="24"/>
                <w:szCs w:val="22"/>
              </w:rPr>
            </w:pPr>
            <w:r>
              <w:rPr>
                <w:rFonts w:hint="eastAsia" w:ascii="宋体" w:hAnsi="宋体" w:eastAsia="宋体" w:cs="宋体"/>
                <w:b/>
                <w:bCs/>
                <w:sz w:val="24"/>
                <w:szCs w:val="22"/>
                <w:lang w:val="zh-CN" w:eastAsia="zh-CN" w:bidi="zh-CN"/>
              </w:rPr>
              <w:t xml:space="preserve">条目号</w:t>
            </w:r>
            <w:r/>
          </w:p>
        </w:tc>
        <w:tc>
          <w:tcPr>
            <w:tcW w:w="7069" w:type="dxa"/>
            <w:vAlign w:val="center"/>
            <w:textDirection w:val="lrTb"/>
            <w:noWrap w:val="false"/>
          </w:tcPr>
          <w:p>
            <w:pPr>
              <w:ind w:right="3450"/>
              <w:jc w:val="center"/>
              <w:spacing w:line="252" w:lineRule="exact"/>
              <w:widowControl w:val="off"/>
              <w:rPr>
                <w:rFonts w:ascii="宋体" w:hAnsi="宋体" w:eastAsia="宋体" w:cs="宋体"/>
                <w:b/>
                <w:bCs/>
                <w:sz w:val="24"/>
                <w:szCs w:val="22"/>
              </w:rPr>
            </w:pPr>
            <w:r>
              <w:rPr>
                <w:rFonts w:hint="eastAsia" w:ascii="宋体" w:hAnsi="宋体" w:eastAsia="宋体" w:cs="宋体"/>
                <w:b/>
                <w:bCs/>
                <w:sz w:val="24"/>
                <w:szCs w:val="22"/>
                <w:lang w:val="zh-CN" w:eastAsia="zh-CN" w:bidi="zh-CN"/>
              </w:rPr>
              <w:t xml:space="preserve">编列内容</w:t>
            </w:r>
            <w:r/>
          </w:p>
        </w:tc>
      </w:tr>
      <w:tr>
        <w:trPr>
          <w:trHeight w:val="1079"/>
        </w:trPr>
        <w:tc>
          <w:tcPr>
            <w:tcW w:w="644" w:type="dxa"/>
            <w:vAlign w:val="center"/>
            <w:textDirection w:val="lrTb"/>
            <w:noWrap w:val="false"/>
          </w:tcPr>
          <w:p>
            <w:pPr>
              <w:ind w:left="20"/>
              <w:jc w:val="center"/>
              <w:spacing w:before="1"/>
              <w:widowControl w:val="off"/>
              <w:rPr>
                <w:rFonts w:ascii="宋体" w:hAnsi="宋体" w:eastAsia="宋体" w:cs="宋体"/>
                <w:sz w:val="24"/>
                <w:szCs w:val="22"/>
              </w:rPr>
            </w:pPr>
            <w:r>
              <w:rPr>
                <w:rFonts w:hint="eastAsia" w:ascii="宋体" w:hAnsi="宋体" w:eastAsia="宋体" w:cs="宋体"/>
                <w:sz w:val="24"/>
                <w:szCs w:val="22"/>
                <w:lang w:val="zh-CN" w:eastAsia="zh-CN" w:bidi="zh-CN"/>
              </w:rPr>
              <w:t xml:space="preserve">1</w:t>
            </w:r>
            <w:r/>
          </w:p>
        </w:tc>
        <w:tc>
          <w:tcPr>
            <w:tcW w:w="1282" w:type="dxa"/>
            <w:vAlign w:val="center"/>
            <w:textDirection w:val="lrTb"/>
            <w:noWrap w:val="false"/>
          </w:tcPr>
          <w:p>
            <w:pPr>
              <w:ind w:left="93" w:right="73"/>
              <w:jc w:val="center"/>
              <w:spacing w:before="1"/>
              <w:widowControl w:val="off"/>
              <w:rPr>
                <w:rFonts w:ascii="宋体" w:hAnsi="宋体" w:eastAsia="宋体" w:cs="宋体"/>
                <w:sz w:val="24"/>
                <w:szCs w:val="22"/>
              </w:rPr>
            </w:pPr>
            <w:r>
              <w:rPr>
                <w:rFonts w:hint="eastAsia" w:ascii="宋体" w:hAnsi="宋体" w:eastAsia="宋体" w:cs="宋体"/>
                <w:sz w:val="24"/>
                <w:szCs w:val="22"/>
                <w:lang w:val="zh-CN" w:eastAsia="zh-CN" w:bidi="zh-CN"/>
              </w:rPr>
              <w:t xml:space="preserve">1.1.2.2</w:t>
            </w:r>
            <w:r/>
          </w:p>
        </w:tc>
        <w:tc>
          <w:tcPr>
            <w:tcW w:w="7069" w:type="dxa"/>
            <w:vAlign w:val="center"/>
            <w:textDirection w:val="lrTb"/>
            <w:noWrap w:val="false"/>
          </w:tcPr>
          <w:p>
            <w:pPr>
              <w:jc w:val="both"/>
              <w:spacing w:before="81"/>
              <w:widowControl w:val="off"/>
              <w:rPr>
                <w:rFonts w:ascii="宋体" w:hAnsi="宋体" w:eastAsia="宋体" w:cs="宋体"/>
                <w:sz w:val="24"/>
                <w:szCs w:val="22"/>
              </w:rPr>
            </w:pPr>
            <w:r>
              <w:rPr>
                <w:rFonts w:hint="eastAsia" w:ascii="宋体" w:hAnsi="宋体" w:eastAsia="宋体" w:cs="宋体"/>
                <w:sz w:val="24"/>
                <w:szCs w:val="22"/>
                <w:lang w:val="zh-CN" w:eastAsia="zh-CN" w:bidi="zh-CN"/>
              </w:rPr>
              <w:t xml:space="preserve">发包人：宿迁市宿城区交通运输局</w:t>
            </w:r>
            <w:r/>
          </w:p>
          <w:p>
            <w:pPr>
              <w:jc w:val="both"/>
              <w:spacing w:before="81"/>
              <w:widowControl w:val="off"/>
              <w:rPr>
                <w:rFonts w:ascii="宋体" w:hAnsi="宋体" w:eastAsia="宋体" w:cs="宋体"/>
                <w:sz w:val="24"/>
                <w:szCs w:val="22"/>
              </w:rPr>
            </w:pPr>
            <w:r>
              <w:rPr>
                <w:rFonts w:hint="eastAsia" w:ascii="宋体" w:hAnsi="宋体" w:eastAsia="宋体" w:cs="宋体"/>
                <w:sz w:val="24"/>
                <w:szCs w:val="22"/>
                <w:lang w:val="zh-CN" w:eastAsia="zh-CN" w:bidi="zh-CN"/>
              </w:rPr>
              <w:t xml:space="preserve">地址：宿迁市宿城区</w:t>
            </w:r>
            <w:r/>
          </w:p>
          <w:p>
            <w:pPr>
              <w:jc w:val="both"/>
              <w:spacing w:before="81"/>
              <w:widowControl w:val="off"/>
              <w:rPr>
                <w:rFonts w:ascii="宋体" w:hAnsi="宋体" w:eastAsia="宋体" w:cs="宋体"/>
                <w:sz w:val="24"/>
                <w:szCs w:val="22"/>
              </w:rPr>
            </w:pPr>
            <w:r>
              <w:rPr>
                <w:rFonts w:hint="eastAsia" w:ascii="宋体" w:hAnsi="宋体" w:eastAsia="宋体" w:cs="宋体"/>
                <w:sz w:val="24"/>
                <w:szCs w:val="22"/>
                <w:lang w:val="zh-CN" w:eastAsia="zh-CN" w:bidi="zh-CN"/>
              </w:rPr>
              <w:t xml:space="preserve">邮政编码：223800</w:t>
            </w:r>
            <w:r/>
          </w:p>
        </w:tc>
      </w:tr>
      <w:tr>
        <w:trPr>
          <w:trHeight w:val="1080"/>
        </w:trPr>
        <w:tc>
          <w:tcPr>
            <w:tcW w:w="644" w:type="dxa"/>
            <w:vAlign w:val="center"/>
            <w:textDirection w:val="lrTb"/>
            <w:noWrap w:val="false"/>
          </w:tcPr>
          <w:p>
            <w:pPr>
              <w:ind w:left="20"/>
              <w:jc w:val="center"/>
              <w:spacing w:before="1"/>
              <w:widowControl w:val="off"/>
              <w:rPr>
                <w:rFonts w:ascii="宋体" w:hAnsi="宋体" w:eastAsia="宋体" w:cs="宋体"/>
                <w:sz w:val="24"/>
                <w:szCs w:val="22"/>
              </w:rPr>
            </w:pPr>
            <w:r>
              <w:rPr>
                <w:rFonts w:hint="eastAsia" w:ascii="宋体" w:hAnsi="宋体" w:eastAsia="宋体" w:cs="宋体"/>
                <w:sz w:val="24"/>
                <w:szCs w:val="22"/>
                <w:lang w:val="zh-CN" w:eastAsia="zh-CN" w:bidi="zh-CN"/>
              </w:rPr>
              <w:t xml:space="preserve">2</w:t>
            </w:r>
            <w:r/>
          </w:p>
        </w:tc>
        <w:tc>
          <w:tcPr>
            <w:tcW w:w="1282" w:type="dxa"/>
            <w:vAlign w:val="center"/>
            <w:textDirection w:val="lrTb"/>
            <w:noWrap w:val="false"/>
          </w:tcPr>
          <w:p>
            <w:pPr>
              <w:ind w:left="93" w:right="73"/>
              <w:jc w:val="center"/>
              <w:spacing w:before="1"/>
              <w:widowControl w:val="off"/>
              <w:rPr>
                <w:rFonts w:ascii="宋体" w:hAnsi="宋体" w:eastAsia="宋体" w:cs="宋体"/>
                <w:sz w:val="24"/>
                <w:szCs w:val="22"/>
              </w:rPr>
            </w:pPr>
            <w:r>
              <w:rPr>
                <w:rFonts w:hint="eastAsia" w:ascii="宋体" w:hAnsi="宋体" w:eastAsia="宋体" w:cs="宋体"/>
                <w:sz w:val="24"/>
                <w:szCs w:val="22"/>
                <w:lang w:val="zh-CN" w:eastAsia="zh-CN" w:bidi="zh-CN"/>
              </w:rPr>
              <w:t xml:space="preserve">1.1.2.6</w:t>
            </w:r>
            <w:r/>
          </w:p>
        </w:tc>
        <w:tc>
          <w:tcPr>
            <w:tcW w:w="7069" w:type="dxa"/>
            <w:vAlign w:val="center"/>
            <w:textDirection w:val="lrTb"/>
            <w:noWrap w:val="false"/>
          </w:tcPr>
          <w:p>
            <w:pPr>
              <w:jc w:val="both"/>
              <w:spacing w:before="81"/>
              <w:widowControl w:val="off"/>
              <w:rPr>
                <w:rFonts w:ascii="宋体" w:hAnsi="宋体" w:eastAsia="宋体" w:cs="宋体"/>
                <w:sz w:val="24"/>
                <w:szCs w:val="22"/>
              </w:rPr>
            </w:pPr>
            <w:r>
              <w:rPr>
                <w:rFonts w:hint="eastAsia" w:ascii="宋体" w:hAnsi="宋体" w:eastAsia="宋体" w:cs="宋体"/>
                <w:sz w:val="24"/>
                <w:szCs w:val="22"/>
                <w:lang w:val="zh-CN" w:eastAsia="zh-CN" w:bidi="zh-CN"/>
              </w:rPr>
              <w:t xml:space="preserve">监理人：将在合同协议书中明确。</w:t>
            </w:r>
            <w:r/>
          </w:p>
          <w:p>
            <w:pPr>
              <w:jc w:val="both"/>
              <w:spacing w:before="81"/>
              <w:widowControl w:val="off"/>
              <w:rPr>
                <w:rFonts w:ascii="宋体" w:hAnsi="宋体" w:eastAsia="宋体" w:cs="宋体"/>
                <w:sz w:val="24"/>
                <w:szCs w:val="22"/>
              </w:rPr>
            </w:pPr>
            <w:r>
              <w:rPr>
                <w:rFonts w:hint="eastAsia" w:ascii="宋体" w:hAnsi="宋体" w:eastAsia="宋体" w:cs="宋体"/>
                <w:sz w:val="24"/>
                <w:szCs w:val="22"/>
                <w:lang w:val="zh-CN" w:eastAsia="zh-CN" w:bidi="zh-CN"/>
              </w:rPr>
              <w:t xml:space="preserve">地址：将在合同协议书中明确</w:t>
            </w:r>
            <w:r/>
          </w:p>
          <w:p>
            <w:pPr>
              <w:jc w:val="both"/>
              <w:spacing w:before="81"/>
              <w:widowControl w:val="off"/>
              <w:rPr>
                <w:rFonts w:ascii="宋体" w:hAnsi="宋体" w:eastAsia="宋体" w:cs="宋体"/>
                <w:sz w:val="24"/>
                <w:szCs w:val="22"/>
              </w:rPr>
            </w:pPr>
            <w:r>
              <w:rPr>
                <w:rFonts w:hint="eastAsia" w:ascii="宋体" w:hAnsi="宋体" w:eastAsia="宋体" w:cs="宋体"/>
                <w:sz w:val="24"/>
                <w:szCs w:val="22"/>
                <w:lang w:val="zh-CN" w:eastAsia="zh-CN" w:bidi="zh-CN"/>
              </w:rPr>
              <w:t xml:space="preserve">邮政编码：将在合同协议书中明确。</w:t>
            </w:r>
            <w:r/>
          </w:p>
        </w:tc>
      </w:tr>
      <w:tr>
        <w:trPr>
          <w:trHeight w:val="360"/>
        </w:trPr>
        <w:tc>
          <w:tcPr>
            <w:tcW w:w="644" w:type="dxa"/>
            <w:vAlign w:val="center"/>
            <w:textDirection w:val="lrTb"/>
            <w:noWrap w:val="false"/>
          </w:tcPr>
          <w:p>
            <w:pPr>
              <w:ind w:left="20"/>
              <w:jc w:val="center"/>
              <w:spacing w:before="50"/>
              <w:widowControl w:val="off"/>
              <w:rPr>
                <w:rFonts w:ascii="宋体" w:hAnsi="宋体" w:eastAsia="宋体" w:cs="宋体"/>
                <w:sz w:val="24"/>
                <w:szCs w:val="22"/>
              </w:rPr>
            </w:pPr>
            <w:r>
              <w:rPr>
                <w:rFonts w:hint="eastAsia" w:ascii="宋体" w:hAnsi="宋体" w:eastAsia="宋体" w:cs="宋体"/>
                <w:sz w:val="24"/>
                <w:szCs w:val="22"/>
                <w:lang w:val="zh-CN" w:eastAsia="zh-CN" w:bidi="zh-CN"/>
              </w:rPr>
              <w:t xml:space="preserve">3</w:t>
            </w:r>
            <w:r/>
          </w:p>
        </w:tc>
        <w:tc>
          <w:tcPr>
            <w:tcW w:w="1282" w:type="dxa"/>
            <w:vAlign w:val="center"/>
            <w:textDirection w:val="lrTb"/>
            <w:noWrap w:val="false"/>
          </w:tcPr>
          <w:p>
            <w:pPr>
              <w:ind w:left="93" w:right="73"/>
              <w:jc w:val="center"/>
              <w:spacing w:before="50"/>
              <w:widowControl w:val="off"/>
              <w:rPr>
                <w:rFonts w:ascii="宋体" w:hAnsi="宋体" w:eastAsia="宋体" w:cs="宋体"/>
                <w:sz w:val="24"/>
                <w:szCs w:val="22"/>
              </w:rPr>
            </w:pPr>
            <w:r>
              <w:rPr>
                <w:rFonts w:hint="eastAsia" w:ascii="宋体" w:hAnsi="宋体" w:eastAsia="宋体" w:cs="宋体"/>
                <w:sz w:val="24"/>
                <w:szCs w:val="22"/>
                <w:lang w:val="zh-CN" w:eastAsia="zh-CN" w:bidi="zh-CN"/>
              </w:rPr>
              <w:t xml:space="preserve">1.1.4.5</w:t>
            </w:r>
            <w:r/>
          </w:p>
        </w:tc>
        <w:tc>
          <w:tcPr>
            <w:tcW w:w="7069" w:type="dxa"/>
            <w:vAlign w:val="center"/>
            <w:textDirection w:val="lrTb"/>
            <w:noWrap w:val="false"/>
          </w:tcPr>
          <w:p>
            <w:pPr>
              <w:jc w:val="both"/>
              <w:spacing w:before="77" w:line="262" w:lineRule="exact"/>
              <w:widowControl w:val="off"/>
              <w:rPr>
                <w:rFonts w:ascii="宋体" w:hAnsi="宋体" w:eastAsia="宋体" w:cs="宋体"/>
                <w:sz w:val="24"/>
                <w:szCs w:val="22"/>
              </w:rPr>
            </w:pPr>
            <w:r>
              <w:rPr>
                <w:rFonts w:hint="eastAsia" w:ascii="宋体" w:hAnsi="宋体" w:eastAsia="宋体" w:cs="宋体"/>
                <w:sz w:val="24"/>
                <w:szCs w:val="22"/>
                <w:lang w:val="zh-CN" w:eastAsia="zh-CN" w:bidi="zh-CN"/>
              </w:rPr>
              <w:t xml:space="preserve">缺陷责任期：自实际交工日期起计算</w:t>
            </w:r>
            <w:r>
              <w:rPr>
                <w:rFonts w:hint="eastAsia" w:ascii="宋体" w:hAnsi="宋体" w:eastAsia="宋体" w:cs="宋体"/>
                <w:sz w:val="24"/>
                <w:szCs w:val="22"/>
                <w:u w:val="single"/>
                <w:lang w:eastAsia="zh-CN" w:bidi="zh-CN"/>
              </w:rPr>
              <w:t xml:space="preserve">24个月</w:t>
            </w:r>
            <w:r/>
          </w:p>
        </w:tc>
      </w:tr>
      <w:tr>
        <w:trPr>
          <w:trHeight w:val="720"/>
        </w:trPr>
        <w:tc>
          <w:tcPr>
            <w:tcW w:w="644" w:type="dxa"/>
            <w:vAlign w:val="center"/>
            <w:textDirection w:val="lrTb"/>
            <w:noWrap w:val="false"/>
          </w:tcPr>
          <w:p>
            <w:pPr>
              <w:ind w:left="20"/>
              <w:jc w:val="center"/>
              <w:widowControl w:val="off"/>
              <w:rPr>
                <w:rFonts w:ascii="宋体" w:hAnsi="宋体" w:eastAsia="宋体" w:cs="宋体"/>
                <w:sz w:val="24"/>
                <w:szCs w:val="22"/>
              </w:rPr>
            </w:pPr>
            <w:r>
              <w:rPr>
                <w:rFonts w:hint="eastAsia" w:ascii="宋体" w:hAnsi="宋体" w:eastAsia="宋体" w:cs="宋体"/>
                <w:sz w:val="24"/>
                <w:szCs w:val="22"/>
                <w:lang w:val="zh-CN" w:eastAsia="zh-CN" w:bidi="zh-CN"/>
              </w:rPr>
              <w:t xml:space="preserve">4</w:t>
            </w:r>
            <w:r/>
          </w:p>
        </w:tc>
        <w:tc>
          <w:tcPr>
            <w:tcW w:w="1282" w:type="dxa"/>
            <w:vAlign w:val="center"/>
            <w:textDirection w:val="lrTb"/>
            <w:noWrap w:val="false"/>
          </w:tcPr>
          <w:p>
            <w:pPr>
              <w:ind w:left="93" w:right="73"/>
              <w:jc w:val="center"/>
              <w:widowControl w:val="off"/>
              <w:rPr>
                <w:rFonts w:ascii="宋体" w:hAnsi="宋体" w:eastAsia="宋体" w:cs="宋体"/>
                <w:sz w:val="24"/>
                <w:szCs w:val="22"/>
              </w:rPr>
            </w:pPr>
            <w:r>
              <w:rPr>
                <w:rFonts w:hint="eastAsia" w:ascii="宋体" w:hAnsi="宋体" w:eastAsia="宋体" w:cs="宋体"/>
                <w:sz w:val="24"/>
                <w:szCs w:val="22"/>
                <w:lang w:val="zh-CN" w:eastAsia="zh-CN" w:bidi="zh-CN"/>
              </w:rPr>
              <w:t xml:space="preserve">1.6.3</w:t>
            </w:r>
            <w:r/>
          </w:p>
        </w:tc>
        <w:tc>
          <w:tcPr>
            <w:tcW w:w="7069" w:type="dxa"/>
            <w:vAlign w:val="center"/>
            <w:textDirection w:val="lrTb"/>
            <w:noWrap w:val="false"/>
          </w:tcPr>
          <w:p>
            <w:pPr>
              <w:ind w:right="288"/>
              <w:jc w:val="both"/>
              <w:spacing w:line="360" w:lineRule="exact"/>
              <w:widowControl w:val="off"/>
              <w:rPr>
                <w:rFonts w:ascii="宋体" w:hAnsi="宋体" w:eastAsia="宋体" w:cs="宋体"/>
                <w:sz w:val="24"/>
                <w:szCs w:val="22"/>
              </w:rPr>
            </w:pPr>
            <w:r>
              <w:rPr>
                <w:rFonts w:hint="eastAsia" w:ascii="宋体" w:hAnsi="宋体" w:eastAsia="宋体" w:cs="宋体"/>
                <w:sz w:val="24"/>
                <w:szCs w:val="22"/>
                <w:lang w:val="zh-CN" w:eastAsia="zh-CN" w:bidi="zh-CN"/>
              </w:rPr>
              <w:t xml:space="preserve">图纸需要修改和补充的，应由监理人取得发包人同意后，在该工程或工程相应部位施工前7天签发图纸修改图给承包人</w:t>
            </w:r>
            <w:r/>
          </w:p>
        </w:tc>
      </w:tr>
      <w:tr>
        <w:trPr>
          <w:trHeight w:val="90"/>
        </w:trPr>
        <w:tc>
          <w:tcPr>
            <w:tcW w:w="644" w:type="dxa"/>
            <w:vAlign w:val="center"/>
            <w:textDirection w:val="lrTb"/>
            <w:noWrap w:val="false"/>
          </w:tcPr>
          <w:p>
            <w:pPr>
              <w:ind w:left="20"/>
              <w:jc w:val="center"/>
              <w:spacing w:before="1"/>
              <w:widowControl w:val="off"/>
              <w:rPr>
                <w:rFonts w:ascii="宋体" w:hAnsi="宋体" w:eastAsia="宋体" w:cs="宋体"/>
                <w:sz w:val="24"/>
                <w:szCs w:val="22"/>
              </w:rPr>
            </w:pPr>
            <w:r>
              <w:rPr>
                <w:rFonts w:hint="eastAsia" w:ascii="宋体" w:hAnsi="宋体" w:eastAsia="宋体" w:cs="宋体"/>
                <w:sz w:val="24"/>
                <w:szCs w:val="22"/>
                <w:lang w:val="zh-CN" w:eastAsia="zh-CN" w:bidi="zh-CN"/>
              </w:rPr>
              <w:t xml:space="preserve">5</w:t>
            </w:r>
            <w:r/>
          </w:p>
        </w:tc>
        <w:tc>
          <w:tcPr>
            <w:tcW w:w="1282" w:type="dxa"/>
            <w:vAlign w:val="center"/>
            <w:textDirection w:val="lrTb"/>
            <w:noWrap w:val="false"/>
          </w:tcPr>
          <w:p>
            <w:pPr>
              <w:ind w:left="93" w:right="73"/>
              <w:jc w:val="center"/>
              <w:spacing w:before="1"/>
              <w:widowControl w:val="off"/>
              <w:rPr>
                <w:rFonts w:ascii="宋体" w:hAnsi="宋体" w:eastAsia="宋体" w:cs="宋体"/>
                <w:sz w:val="24"/>
                <w:szCs w:val="22"/>
              </w:rPr>
            </w:pPr>
            <w:r>
              <w:rPr>
                <w:rFonts w:hint="eastAsia" w:ascii="宋体" w:hAnsi="宋体" w:eastAsia="宋体" w:cs="宋体"/>
                <w:sz w:val="24"/>
                <w:szCs w:val="22"/>
                <w:lang w:val="zh-CN" w:eastAsia="zh-CN" w:bidi="zh-CN"/>
              </w:rPr>
              <w:t xml:space="preserve">3.1.1</w:t>
            </w:r>
            <w:r/>
          </w:p>
        </w:tc>
        <w:tc>
          <w:tcPr>
            <w:tcW w:w="7069" w:type="dxa"/>
            <w:vAlign w:val="center"/>
            <w:textDirection w:val="lrTb"/>
            <w:noWrap w:val="false"/>
          </w:tcPr>
          <w:p>
            <w:pPr>
              <w:ind w:right="229"/>
              <w:jc w:val="both"/>
              <w:spacing w:line="360" w:lineRule="atLeast"/>
              <w:widowControl w:val="off"/>
              <w:rPr>
                <w:rFonts w:ascii="宋体" w:hAnsi="宋体" w:eastAsia="宋体" w:cs="宋体"/>
                <w:sz w:val="24"/>
                <w:szCs w:val="22"/>
              </w:rPr>
            </w:pPr>
            <w:r>
              <w:rPr>
                <w:rFonts w:hint="eastAsia" w:ascii="宋体" w:hAnsi="宋体" w:eastAsia="宋体" w:cs="宋体"/>
                <w:sz w:val="24"/>
                <w:szCs w:val="22"/>
                <w:lang w:val="zh-CN" w:eastAsia="zh-CN" w:bidi="zh-CN"/>
              </w:rPr>
              <w:t xml:space="preserve">监理人在行使下列权利前需要经发包人事先批准：</w:t>
            </w:r>
            <w:r>
              <w:rPr>
                <w:rFonts w:hint="eastAsia" w:ascii="宋体" w:hAnsi="宋体" w:eastAsia="宋体" w:cs="宋体"/>
                <w:spacing w:val="-18"/>
                <w:sz w:val="24"/>
                <w:szCs w:val="22"/>
                <w:lang w:val="zh-CN" w:eastAsia="zh-CN" w:bidi="zh-CN"/>
              </w:rPr>
              <w:t xml:space="preserve">所有单项工程变更不论金额大小均需经发包人</w:t>
            </w:r>
            <w:r>
              <w:rPr>
                <w:rFonts w:hint="eastAsia" w:ascii="宋体" w:hAnsi="宋体" w:eastAsia="宋体" w:cs="宋体"/>
                <w:sz w:val="24"/>
                <w:szCs w:val="22"/>
                <w:lang w:val="zh-CN" w:eastAsia="zh-CN" w:bidi="zh-CN"/>
              </w:rPr>
              <w:t xml:space="preserve">签署同意意见后，由承包人实施。</w:t>
            </w:r>
            <w:r/>
          </w:p>
        </w:tc>
      </w:tr>
      <w:tr>
        <w:trPr>
          <w:trHeight w:val="360"/>
        </w:trPr>
        <w:tc>
          <w:tcPr>
            <w:tcW w:w="644" w:type="dxa"/>
            <w:vAlign w:val="center"/>
            <w:textDirection w:val="lrTb"/>
            <w:noWrap w:val="false"/>
          </w:tcPr>
          <w:p>
            <w:pPr>
              <w:ind w:left="20"/>
              <w:jc w:val="center"/>
              <w:spacing w:before="50"/>
              <w:widowControl w:val="off"/>
              <w:rPr>
                <w:rFonts w:ascii="宋体" w:hAnsi="宋体" w:eastAsia="宋体" w:cs="宋体"/>
                <w:sz w:val="24"/>
                <w:szCs w:val="22"/>
              </w:rPr>
            </w:pPr>
            <w:r>
              <w:rPr>
                <w:rFonts w:hint="eastAsia" w:ascii="宋体" w:hAnsi="宋体" w:eastAsia="宋体" w:cs="宋体"/>
                <w:sz w:val="24"/>
                <w:szCs w:val="22"/>
                <w:lang w:val="zh-CN" w:eastAsia="zh-CN" w:bidi="zh-CN"/>
              </w:rPr>
              <w:t xml:space="preserve">6</w:t>
            </w:r>
            <w:r/>
          </w:p>
        </w:tc>
        <w:tc>
          <w:tcPr>
            <w:tcW w:w="1282" w:type="dxa"/>
            <w:vAlign w:val="center"/>
            <w:textDirection w:val="lrTb"/>
            <w:noWrap w:val="false"/>
          </w:tcPr>
          <w:p>
            <w:pPr>
              <w:ind w:left="93" w:right="73"/>
              <w:jc w:val="center"/>
              <w:spacing w:before="50"/>
              <w:widowControl w:val="off"/>
              <w:rPr>
                <w:rFonts w:ascii="宋体" w:hAnsi="宋体" w:eastAsia="宋体" w:cs="宋体"/>
                <w:sz w:val="24"/>
                <w:szCs w:val="22"/>
              </w:rPr>
            </w:pPr>
            <w:r>
              <w:rPr>
                <w:rFonts w:hint="eastAsia" w:ascii="宋体" w:hAnsi="宋体" w:eastAsia="宋体" w:cs="宋体"/>
                <w:sz w:val="24"/>
                <w:szCs w:val="22"/>
                <w:lang w:val="zh-CN" w:eastAsia="zh-CN" w:bidi="zh-CN"/>
              </w:rPr>
              <w:t xml:space="preserve">5.2.1</w:t>
            </w:r>
            <w:r/>
          </w:p>
        </w:tc>
        <w:tc>
          <w:tcPr>
            <w:tcW w:w="7069" w:type="dxa"/>
            <w:vAlign w:val="center"/>
            <w:textDirection w:val="lrTb"/>
            <w:noWrap w:val="false"/>
          </w:tcPr>
          <w:p>
            <w:pPr>
              <w:jc w:val="both"/>
              <w:spacing w:before="77" w:line="262" w:lineRule="exact"/>
              <w:widowControl w:val="off"/>
              <w:rPr>
                <w:rFonts w:ascii="宋体" w:hAnsi="宋体" w:eastAsia="宋体" w:cs="宋体"/>
                <w:sz w:val="24"/>
                <w:szCs w:val="22"/>
              </w:rPr>
            </w:pPr>
            <w:r>
              <w:rPr>
                <w:rFonts w:hint="eastAsia" w:ascii="宋体" w:hAnsi="宋体" w:eastAsia="宋体" w:cs="宋体"/>
                <w:sz w:val="24"/>
                <w:szCs w:val="22"/>
                <w:lang w:val="zh-CN" w:eastAsia="zh-CN" w:bidi="zh-CN"/>
              </w:rPr>
              <w:t xml:space="preserve">发包人是否提供材料和工程设备：</w:t>
            </w:r>
            <w:r>
              <w:rPr>
                <w:rFonts w:hint="eastAsia" w:ascii="宋体" w:hAnsi="宋体" w:eastAsia="宋体" w:cs="宋体"/>
                <w:sz w:val="24"/>
                <w:szCs w:val="22"/>
                <w:u w:val="single"/>
                <w:lang w:val="zh-CN" w:eastAsia="zh-CN" w:bidi="zh-CN"/>
              </w:rPr>
              <w:t xml:space="preserve">否</w:t>
            </w:r>
            <w:r/>
          </w:p>
        </w:tc>
      </w:tr>
      <w:tr>
        <w:trPr>
          <w:trHeight w:val="358"/>
        </w:trPr>
        <w:tc>
          <w:tcPr>
            <w:tcW w:w="644" w:type="dxa"/>
            <w:vAlign w:val="center"/>
            <w:textDirection w:val="lrTb"/>
            <w:noWrap w:val="false"/>
          </w:tcPr>
          <w:p>
            <w:pPr>
              <w:ind w:left="20"/>
              <w:jc w:val="center"/>
              <w:spacing w:before="50"/>
              <w:widowControl w:val="off"/>
              <w:rPr>
                <w:rFonts w:ascii="宋体" w:hAnsi="宋体" w:eastAsia="宋体" w:cs="宋体"/>
                <w:sz w:val="24"/>
                <w:szCs w:val="22"/>
              </w:rPr>
            </w:pPr>
            <w:r>
              <w:rPr>
                <w:rFonts w:hint="eastAsia" w:ascii="宋体" w:hAnsi="宋体" w:eastAsia="宋体" w:cs="宋体"/>
                <w:sz w:val="24"/>
                <w:szCs w:val="22"/>
                <w:lang w:val="zh-CN" w:eastAsia="zh-CN" w:bidi="zh-CN"/>
              </w:rPr>
              <w:t xml:space="preserve">7</w:t>
            </w:r>
            <w:r/>
          </w:p>
        </w:tc>
        <w:tc>
          <w:tcPr>
            <w:tcW w:w="1282" w:type="dxa"/>
            <w:vAlign w:val="center"/>
            <w:textDirection w:val="lrTb"/>
            <w:noWrap w:val="false"/>
          </w:tcPr>
          <w:p>
            <w:pPr>
              <w:ind w:left="93" w:right="73"/>
              <w:jc w:val="center"/>
              <w:spacing w:before="50"/>
              <w:widowControl w:val="off"/>
              <w:rPr>
                <w:rFonts w:ascii="宋体" w:hAnsi="宋体" w:eastAsia="宋体" w:cs="宋体"/>
                <w:sz w:val="24"/>
                <w:szCs w:val="22"/>
              </w:rPr>
            </w:pPr>
            <w:r>
              <w:rPr>
                <w:rFonts w:hint="eastAsia" w:ascii="宋体" w:hAnsi="宋体" w:eastAsia="宋体" w:cs="宋体"/>
                <w:sz w:val="24"/>
                <w:szCs w:val="22"/>
                <w:lang w:val="zh-CN" w:eastAsia="zh-CN" w:bidi="zh-CN"/>
              </w:rPr>
              <w:t xml:space="preserve">6.2</w:t>
            </w:r>
            <w:r/>
          </w:p>
        </w:tc>
        <w:tc>
          <w:tcPr>
            <w:tcW w:w="7069" w:type="dxa"/>
            <w:vAlign w:val="center"/>
            <w:textDirection w:val="lrTb"/>
            <w:noWrap w:val="false"/>
          </w:tcPr>
          <w:p>
            <w:pPr>
              <w:jc w:val="both"/>
              <w:spacing w:before="77" w:line="261" w:lineRule="exact"/>
              <w:widowControl w:val="off"/>
              <w:rPr>
                <w:rFonts w:ascii="宋体" w:hAnsi="宋体" w:eastAsia="宋体" w:cs="宋体"/>
                <w:sz w:val="24"/>
                <w:szCs w:val="22"/>
              </w:rPr>
            </w:pPr>
            <w:r>
              <w:rPr>
                <w:rFonts w:hint="eastAsia" w:ascii="宋体" w:hAnsi="宋体" w:eastAsia="宋体" w:cs="宋体"/>
                <w:sz w:val="24"/>
                <w:szCs w:val="22"/>
                <w:lang w:val="zh-CN" w:eastAsia="zh-CN" w:bidi="zh-CN"/>
              </w:rPr>
              <w:t xml:space="preserve">发包人是否提供施工设备和临时设备：</w:t>
            </w:r>
            <w:r>
              <w:rPr>
                <w:rFonts w:hint="eastAsia" w:ascii="宋体" w:hAnsi="宋体" w:eastAsia="宋体" w:cs="宋体"/>
                <w:sz w:val="24"/>
                <w:szCs w:val="22"/>
                <w:u w:val="single"/>
                <w:lang w:val="zh-CN" w:eastAsia="zh-CN" w:bidi="zh-CN"/>
              </w:rPr>
              <w:t xml:space="preserve">否</w:t>
            </w:r>
            <w:r/>
          </w:p>
        </w:tc>
      </w:tr>
      <w:tr>
        <w:trPr>
          <w:trHeight w:val="980"/>
        </w:trPr>
        <w:tc>
          <w:tcPr>
            <w:tcW w:w="644" w:type="dxa"/>
            <w:vAlign w:val="center"/>
            <w:textDirection w:val="lrTb"/>
            <w:noWrap w:val="false"/>
          </w:tcPr>
          <w:p>
            <w:pPr>
              <w:ind w:left="20"/>
              <w:jc w:val="center"/>
              <w:widowControl w:val="off"/>
              <w:rPr>
                <w:rFonts w:ascii="宋体" w:hAnsi="宋体" w:eastAsia="宋体" w:cs="宋体"/>
                <w:sz w:val="24"/>
                <w:szCs w:val="22"/>
              </w:rPr>
            </w:pPr>
            <w:r>
              <w:rPr>
                <w:rFonts w:hint="eastAsia" w:ascii="宋体" w:hAnsi="宋体" w:eastAsia="宋体" w:cs="宋体"/>
                <w:sz w:val="24"/>
                <w:szCs w:val="22"/>
                <w:lang w:val="zh-CN" w:eastAsia="zh-CN" w:bidi="zh-CN"/>
              </w:rPr>
              <w:t xml:space="preserve">8</w:t>
            </w:r>
            <w:r/>
          </w:p>
        </w:tc>
        <w:tc>
          <w:tcPr>
            <w:tcW w:w="1282" w:type="dxa"/>
            <w:vAlign w:val="center"/>
            <w:textDirection w:val="lrTb"/>
            <w:noWrap w:val="false"/>
          </w:tcPr>
          <w:p>
            <w:pPr>
              <w:ind w:left="93" w:right="73"/>
              <w:jc w:val="center"/>
              <w:widowControl w:val="off"/>
              <w:rPr>
                <w:rFonts w:ascii="宋体" w:hAnsi="宋体" w:eastAsia="宋体" w:cs="宋体"/>
                <w:sz w:val="24"/>
                <w:szCs w:val="22"/>
              </w:rPr>
            </w:pPr>
            <w:r>
              <w:rPr>
                <w:rFonts w:hint="eastAsia" w:ascii="宋体" w:hAnsi="宋体" w:eastAsia="宋体" w:cs="宋体"/>
                <w:sz w:val="24"/>
                <w:szCs w:val="22"/>
                <w:lang w:val="zh-CN" w:eastAsia="zh-CN" w:bidi="zh-CN"/>
              </w:rPr>
              <w:t xml:space="preserve">8.1.1</w:t>
            </w:r>
            <w:r/>
          </w:p>
        </w:tc>
        <w:tc>
          <w:tcPr>
            <w:tcW w:w="7069" w:type="dxa"/>
            <w:vAlign w:val="center"/>
            <w:textDirection w:val="lrTb"/>
            <w:noWrap w:val="false"/>
          </w:tcPr>
          <w:p>
            <w:pPr>
              <w:jc w:val="both"/>
              <w:spacing w:before="81"/>
              <w:widowControl w:val="off"/>
              <w:rPr>
                <w:rFonts w:ascii="宋体" w:hAnsi="宋体" w:eastAsia="宋体" w:cs="宋体"/>
                <w:sz w:val="24"/>
                <w:szCs w:val="22"/>
              </w:rPr>
            </w:pPr>
            <w:r>
              <w:rPr>
                <w:rFonts w:hint="eastAsia" w:ascii="宋体" w:hAnsi="宋体" w:eastAsia="宋体" w:cs="宋体"/>
                <w:sz w:val="24"/>
                <w:szCs w:val="22"/>
                <w:lang w:val="zh-CN" w:eastAsia="zh-CN" w:bidi="zh-CN"/>
              </w:rPr>
              <w:t xml:space="preserve">发包人提供测量基准点、基准线和水准点及其书面资料的期限：</w:t>
            </w:r>
            <w:r>
              <w:rPr>
                <w:rFonts w:hint="eastAsia" w:ascii="宋体" w:hAnsi="宋体" w:eastAsia="宋体" w:cs="宋体"/>
                <w:sz w:val="24"/>
                <w:szCs w:val="22"/>
                <w:u w:val="single"/>
                <w:lang w:val="zh-CN" w:eastAsia="zh-CN" w:bidi="zh-CN"/>
              </w:rPr>
              <w:t xml:space="preserve">发出开工通知后7天内；</w:t>
            </w:r>
            <w:r>
              <w:rPr>
                <w:rFonts w:hint="eastAsia" w:ascii="宋体" w:hAnsi="宋体" w:eastAsia="宋体" w:cs="宋体"/>
                <w:sz w:val="24"/>
                <w:szCs w:val="22"/>
                <w:lang w:val="zh-CN" w:eastAsia="zh-CN" w:bidi="zh-CN"/>
              </w:rPr>
              <w:t xml:space="preserve">承包人将施工控制网资料报送监理人审批的期限：</w:t>
            </w:r>
            <w:r>
              <w:rPr>
                <w:rFonts w:hint="eastAsia" w:ascii="宋体" w:hAnsi="宋体" w:eastAsia="宋体" w:cs="宋体"/>
                <w:sz w:val="24"/>
                <w:szCs w:val="22"/>
                <w:u w:val="single"/>
                <w:lang w:val="zh-CN" w:eastAsia="zh-CN" w:bidi="zh-CN"/>
              </w:rPr>
              <w:t xml:space="preserve">在收到发包人提供的上述资料28天内。</w:t>
            </w:r>
            <w:r/>
          </w:p>
        </w:tc>
      </w:tr>
      <w:tr>
        <w:trPr>
          <w:trHeight w:val="360"/>
        </w:trPr>
        <w:tc>
          <w:tcPr>
            <w:tcW w:w="644" w:type="dxa"/>
            <w:vAlign w:val="center"/>
            <w:textDirection w:val="lrTb"/>
            <w:noWrap w:val="false"/>
          </w:tcPr>
          <w:p>
            <w:pPr>
              <w:ind w:left="20"/>
              <w:jc w:val="center"/>
              <w:spacing w:before="50"/>
              <w:widowControl w:val="off"/>
              <w:rPr>
                <w:rFonts w:ascii="宋体" w:hAnsi="宋体" w:eastAsia="宋体" w:cs="宋体"/>
                <w:sz w:val="24"/>
                <w:szCs w:val="22"/>
              </w:rPr>
            </w:pPr>
            <w:r>
              <w:rPr>
                <w:rFonts w:hint="eastAsia" w:ascii="宋体" w:hAnsi="宋体" w:eastAsia="宋体" w:cs="宋体"/>
                <w:sz w:val="24"/>
                <w:szCs w:val="22"/>
                <w:lang w:val="zh-CN" w:eastAsia="zh-CN" w:bidi="zh-CN"/>
              </w:rPr>
              <w:t xml:space="preserve">9</w:t>
            </w:r>
            <w:r/>
          </w:p>
        </w:tc>
        <w:tc>
          <w:tcPr>
            <w:tcW w:w="1282" w:type="dxa"/>
            <w:vAlign w:val="center"/>
            <w:textDirection w:val="lrTb"/>
            <w:noWrap w:val="false"/>
          </w:tcPr>
          <w:p>
            <w:pPr>
              <w:ind w:left="93" w:right="73"/>
              <w:jc w:val="center"/>
              <w:spacing w:before="50"/>
              <w:widowControl w:val="off"/>
              <w:rPr>
                <w:rFonts w:ascii="宋体" w:hAnsi="宋体" w:eastAsia="宋体" w:cs="宋体"/>
                <w:sz w:val="24"/>
                <w:szCs w:val="22"/>
              </w:rPr>
            </w:pPr>
            <w:r>
              <w:rPr>
                <w:rFonts w:hint="eastAsia" w:ascii="宋体" w:hAnsi="宋体" w:eastAsia="宋体" w:cs="宋体"/>
                <w:sz w:val="24"/>
                <w:szCs w:val="22"/>
                <w:lang w:val="zh-CN" w:eastAsia="zh-CN" w:bidi="zh-CN"/>
              </w:rPr>
              <w:t xml:space="preserve">11.5</w:t>
            </w:r>
            <w:r/>
          </w:p>
        </w:tc>
        <w:tc>
          <w:tcPr>
            <w:tcW w:w="7069" w:type="dxa"/>
            <w:vAlign w:val="center"/>
            <w:textDirection w:val="lrTb"/>
            <w:noWrap w:val="false"/>
          </w:tcPr>
          <w:p>
            <w:pPr>
              <w:jc w:val="both"/>
              <w:spacing w:before="77" w:line="262" w:lineRule="exact"/>
              <w:widowControl w:val="off"/>
              <w:rPr>
                <w:rFonts w:ascii="宋体" w:hAnsi="宋体" w:eastAsia="宋体" w:cs="宋体"/>
                <w:sz w:val="24"/>
                <w:szCs w:val="22"/>
              </w:rPr>
            </w:pPr>
            <w:r>
              <w:rPr>
                <w:rFonts w:hint="eastAsia" w:ascii="宋体" w:hAnsi="宋体" w:eastAsia="宋体" w:cs="宋体"/>
                <w:sz w:val="24"/>
                <w:szCs w:val="22"/>
                <w:lang w:val="zh-CN" w:eastAsia="zh-CN" w:bidi="zh-CN"/>
              </w:rPr>
              <w:t xml:space="preserve">逾期交工违约金：</w:t>
            </w:r>
            <w:r>
              <w:rPr>
                <w:rFonts w:hint="eastAsia" w:ascii="宋体" w:hAnsi="宋体" w:eastAsia="宋体" w:cs="宋体"/>
                <w:sz w:val="24"/>
                <w:szCs w:val="22"/>
                <w:u w:val="single"/>
                <w:lang w:val="zh-CN" w:eastAsia="zh-CN" w:bidi="zh-CN"/>
              </w:rPr>
              <w:t xml:space="preserve">5000元</w:t>
            </w:r>
            <w:r>
              <w:rPr>
                <w:rFonts w:hint="eastAsia" w:ascii="宋体" w:hAnsi="宋体" w:eastAsia="宋体" w:cs="宋体"/>
                <w:sz w:val="24"/>
                <w:szCs w:val="22"/>
                <w:lang w:val="zh-CN" w:eastAsia="zh-CN" w:bidi="zh-CN"/>
              </w:rPr>
              <w:t xml:space="preserve">/天</w:t>
            </w:r>
            <w:r/>
          </w:p>
        </w:tc>
      </w:tr>
      <w:tr>
        <w:trPr>
          <w:trHeight w:val="360"/>
        </w:trPr>
        <w:tc>
          <w:tcPr>
            <w:tcW w:w="644" w:type="dxa"/>
            <w:vAlign w:val="center"/>
            <w:textDirection w:val="lrTb"/>
            <w:noWrap w:val="false"/>
          </w:tcPr>
          <w:p>
            <w:pPr>
              <w:ind w:left="32" w:right="12"/>
              <w:jc w:val="center"/>
              <w:spacing w:before="50"/>
              <w:widowControl w:val="off"/>
              <w:rPr>
                <w:rFonts w:ascii="宋体" w:hAnsi="宋体" w:eastAsia="宋体" w:cs="宋体"/>
                <w:sz w:val="24"/>
                <w:szCs w:val="22"/>
              </w:rPr>
            </w:pPr>
            <w:r>
              <w:rPr>
                <w:rFonts w:hint="eastAsia" w:ascii="宋体" w:hAnsi="宋体" w:eastAsia="宋体" w:cs="宋体"/>
                <w:sz w:val="24"/>
                <w:szCs w:val="22"/>
                <w:lang w:val="zh-CN" w:eastAsia="zh-CN" w:bidi="zh-CN"/>
              </w:rPr>
              <w:t xml:space="preserve">10</w:t>
            </w:r>
            <w:r/>
          </w:p>
        </w:tc>
        <w:tc>
          <w:tcPr>
            <w:tcW w:w="1282" w:type="dxa"/>
            <w:vAlign w:val="center"/>
            <w:textDirection w:val="lrTb"/>
            <w:noWrap w:val="false"/>
          </w:tcPr>
          <w:p>
            <w:pPr>
              <w:ind w:left="93" w:right="73"/>
              <w:jc w:val="center"/>
              <w:spacing w:before="50"/>
              <w:widowControl w:val="off"/>
              <w:rPr>
                <w:rFonts w:ascii="宋体" w:hAnsi="宋体" w:eastAsia="宋体" w:cs="宋体"/>
                <w:sz w:val="24"/>
                <w:szCs w:val="22"/>
              </w:rPr>
            </w:pPr>
            <w:r>
              <w:rPr>
                <w:rFonts w:hint="eastAsia" w:ascii="宋体" w:hAnsi="宋体" w:eastAsia="宋体" w:cs="宋体"/>
                <w:sz w:val="24"/>
                <w:szCs w:val="22"/>
                <w:lang w:val="zh-CN" w:eastAsia="zh-CN" w:bidi="zh-CN"/>
              </w:rPr>
              <w:t xml:space="preserve">11.5</w:t>
            </w:r>
            <w:r/>
          </w:p>
        </w:tc>
        <w:tc>
          <w:tcPr>
            <w:tcW w:w="7069" w:type="dxa"/>
            <w:vAlign w:val="center"/>
            <w:textDirection w:val="lrTb"/>
            <w:noWrap w:val="false"/>
          </w:tcPr>
          <w:p>
            <w:pPr>
              <w:jc w:val="both"/>
              <w:spacing w:before="77" w:line="262" w:lineRule="exact"/>
              <w:widowControl w:val="off"/>
              <w:rPr>
                <w:rFonts w:ascii="宋体" w:hAnsi="宋体" w:eastAsia="宋体" w:cs="宋体"/>
                <w:sz w:val="24"/>
                <w:szCs w:val="22"/>
              </w:rPr>
            </w:pPr>
            <w:r>
              <w:rPr>
                <w:rFonts w:hint="eastAsia" w:ascii="宋体" w:hAnsi="宋体" w:eastAsia="宋体" w:cs="宋体"/>
                <w:sz w:val="24"/>
                <w:szCs w:val="22"/>
                <w:lang w:val="zh-CN" w:eastAsia="zh-CN" w:bidi="zh-CN"/>
              </w:rPr>
              <w:t xml:space="preserve">逾期交工违约金限额：</w:t>
            </w:r>
            <w:r>
              <w:rPr>
                <w:rFonts w:hint="eastAsia" w:ascii="宋体" w:hAnsi="宋体" w:eastAsia="宋体" w:cs="宋体"/>
                <w:sz w:val="24"/>
                <w:szCs w:val="22"/>
                <w:u w:val="single"/>
                <w:lang w:val="zh-CN" w:eastAsia="zh-CN" w:bidi="zh-CN"/>
              </w:rPr>
              <w:t xml:space="preserve">10</w:t>
            </w:r>
            <w:r>
              <w:rPr>
                <w:rFonts w:hint="eastAsia" w:ascii="宋体" w:hAnsi="宋体" w:eastAsia="宋体" w:cs="宋体"/>
                <w:sz w:val="24"/>
                <w:szCs w:val="22"/>
                <w:lang w:val="zh-CN" w:eastAsia="zh-CN" w:bidi="zh-CN"/>
              </w:rPr>
              <w:t xml:space="preserve">%签约合同价</w:t>
            </w:r>
            <w:r/>
          </w:p>
        </w:tc>
      </w:tr>
      <w:tr>
        <w:trPr>
          <w:trHeight w:val="340"/>
        </w:trPr>
        <w:tc>
          <w:tcPr>
            <w:tcW w:w="644" w:type="dxa"/>
            <w:vAlign w:val="center"/>
            <w:textDirection w:val="lrTb"/>
            <w:noWrap w:val="false"/>
          </w:tcPr>
          <w:p>
            <w:pPr>
              <w:ind w:left="32" w:right="12"/>
              <w:jc w:val="center"/>
              <w:spacing w:before="50"/>
              <w:widowControl w:val="off"/>
              <w:rPr>
                <w:rFonts w:ascii="宋体" w:hAnsi="宋体" w:eastAsia="宋体" w:cs="宋体"/>
                <w:sz w:val="24"/>
                <w:szCs w:val="22"/>
              </w:rPr>
            </w:pPr>
            <w:r>
              <w:rPr>
                <w:rFonts w:hint="eastAsia" w:ascii="宋体" w:hAnsi="宋体" w:eastAsia="宋体" w:cs="宋体"/>
                <w:sz w:val="24"/>
                <w:szCs w:val="22"/>
                <w:lang w:val="zh-CN" w:eastAsia="zh-CN" w:bidi="zh-CN"/>
              </w:rPr>
              <w:t xml:space="preserve">11</w:t>
            </w:r>
            <w:r/>
          </w:p>
        </w:tc>
        <w:tc>
          <w:tcPr>
            <w:tcW w:w="1282" w:type="dxa"/>
            <w:vAlign w:val="center"/>
            <w:textDirection w:val="lrTb"/>
            <w:noWrap w:val="false"/>
          </w:tcPr>
          <w:p>
            <w:pPr>
              <w:ind w:left="93" w:right="73"/>
              <w:jc w:val="center"/>
              <w:spacing w:before="50"/>
              <w:widowControl w:val="off"/>
              <w:rPr>
                <w:rFonts w:ascii="宋体" w:hAnsi="宋体" w:eastAsia="宋体" w:cs="宋体"/>
                <w:sz w:val="24"/>
                <w:szCs w:val="22"/>
              </w:rPr>
            </w:pPr>
            <w:r>
              <w:rPr>
                <w:rFonts w:hint="eastAsia" w:ascii="宋体" w:hAnsi="宋体" w:eastAsia="宋体" w:cs="宋体"/>
                <w:sz w:val="24"/>
                <w:szCs w:val="22"/>
                <w:lang w:val="zh-CN" w:eastAsia="zh-CN" w:bidi="zh-CN"/>
              </w:rPr>
              <w:t xml:space="preserve">11.6</w:t>
            </w:r>
            <w:r/>
          </w:p>
        </w:tc>
        <w:tc>
          <w:tcPr>
            <w:tcW w:w="7069" w:type="dxa"/>
            <w:vAlign w:val="center"/>
            <w:textDirection w:val="lrTb"/>
            <w:noWrap w:val="false"/>
          </w:tcPr>
          <w:p>
            <w:pPr>
              <w:jc w:val="both"/>
              <w:spacing w:before="77" w:line="242" w:lineRule="exact"/>
              <w:widowControl w:val="off"/>
              <w:rPr>
                <w:rFonts w:ascii="宋体" w:hAnsi="宋体" w:eastAsia="宋体" w:cs="宋体"/>
                <w:sz w:val="24"/>
                <w:szCs w:val="22"/>
              </w:rPr>
            </w:pPr>
            <w:r>
              <w:rPr>
                <w:rFonts w:hint="eastAsia" w:ascii="宋体" w:hAnsi="宋体" w:eastAsia="宋体" w:cs="宋体"/>
                <w:sz w:val="24"/>
                <w:szCs w:val="22"/>
                <w:lang w:val="zh-CN" w:eastAsia="zh-CN" w:bidi="zh-CN"/>
              </w:rPr>
              <w:t xml:space="preserve">提前交工的奖金：</w:t>
            </w:r>
            <w:r>
              <w:rPr>
                <w:rFonts w:hint="eastAsia" w:ascii="宋体" w:hAnsi="宋体" w:eastAsia="宋体" w:cs="宋体"/>
                <w:sz w:val="24"/>
                <w:szCs w:val="22"/>
                <w:u w:val="single"/>
                <w:lang w:val="zh-CN" w:eastAsia="zh-CN" w:bidi="zh-CN"/>
              </w:rPr>
              <w:t xml:space="preserve">/</w:t>
            </w:r>
            <w:r>
              <w:rPr>
                <w:rFonts w:hint="eastAsia" w:ascii="宋体" w:hAnsi="宋体" w:eastAsia="宋体" w:cs="宋体"/>
                <w:sz w:val="24"/>
                <w:szCs w:val="22"/>
                <w:lang w:val="zh-CN" w:eastAsia="zh-CN" w:bidi="zh-CN"/>
              </w:rPr>
              <w:t xml:space="preserve">元/天</w:t>
            </w:r>
            <w:r/>
          </w:p>
        </w:tc>
      </w:tr>
      <w:tr>
        <w:trPr>
          <w:trHeight w:val="360"/>
        </w:trPr>
        <w:tc>
          <w:tcPr>
            <w:tcW w:w="644" w:type="dxa"/>
            <w:vAlign w:val="center"/>
            <w:textDirection w:val="lrTb"/>
            <w:noWrap w:val="false"/>
          </w:tcPr>
          <w:p>
            <w:pPr>
              <w:ind w:left="32" w:right="12"/>
              <w:jc w:val="center"/>
              <w:spacing w:before="50"/>
              <w:widowControl w:val="off"/>
              <w:rPr>
                <w:rFonts w:ascii="宋体" w:hAnsi="宋体" w:eastAsia="宋体" w:cs="宋体"/>
                <w:sz w:val="24"/>
                <w:szCs w:val="22"/>
              </w:rPr>
            </w:pPr>
            <w:r>
              <w:rPr>
                <w:rFonts w:hint="eastAsia" w:ascii="宋体" w:hAnsi="宋体" w:eastAsia="宋体" w:cs="宋体"/>
                <w:sz w:val="24"/>
                <w:szCs w:val="22"/>
                <w:lang w:val="zh-CN" w:eastAsia="zh-CN" w:bidi="zh-CN"/>
              </w:rPr>
              <w:t xml:space="preserve">12</w:t>
            </w:r>
            <w:r/>
          </w:p>
        </w:tc>
        <w:tc>
          <w:tcPr>
            <w:tcW w:w="1282" w:type="dxa"/>
            <w:vAlign w:val="center"/>
            <w:textDirection w:val="lrTb"/>
            <w:noWrap w:val="false"/>
          </w:tcPr>
          <w:p>
            <w:pPr>
              <w:ind w:left="93" w:right="73"/>
              <w:jc w:val="center"/>
              <w:spacing w:before="50"/>
              <w:widowControl w:val="off"/>
              <w:rPr>
                <w:rFonts w:ascii="宋体" w:hAnsi="宋体" w:eastAsia="宋体" w:cs="宋体"/>
                <w:sz w:val="24"/>
                <w:szCs w:val="22"/>
              </w:rPr>
            </w:pPr>
            <w:r>
              <w:rPr>
                <w:rFonts w:hint="eastAsia" w:ascii="宋体" w:hAnsi="宋体" w:eastAsia="宋体" w:cs="宋体"/>
                <w:sz w:val="24"/>
                <w:szCs w:val="22"/>
                <w:lang w:val="zh-CN" w:eastAsia="zh-CN" w:bidi="zh-CN"/>
              </w:rPr>
              <w:t xml:space="preserve">11.6</w:t>
            </w:r>
            <w:r/>
          </w:p>
        </w:tc>
        <w:tc>
          <w:tcPr>
            <w:tcW w:w="7069" w:type="dxa"/>
            <w:vAlign w:val="center"/>
            <w:textDirection w:val="lrTb"/>
            <w:noWrap w:val="false"/>
          </w:tcPr>
          <w:p>
            <w:pPr>
              <w:jc w:val="both"/>
              <w:spacing w:before="77" w:line="262" w:lineRule="exact"/>
              <w:widowControl w:val="off"/>
              <w:rPr>
                <w:rFonts w:ascii="宋体" w:hAnsi="宋体" w:eastAsia="宋体" w:cs="宋体"/>
                <w:sz w:val="24"/>
                <w:szCs w:val="22"/>
              </w:rPr>
            </w:pPr>
            <w:r>
              <w:rPr>
                <w:rFonts w:hint="eastAsia" w:ascii="宋体" w:hAnsi="宋体" w:eastAsia="宋体" w:cs="宋体"/>
                <w:sz w:val="24"/>
                <w:szCs w:val="22"/>
                <w:lang w:val="zh-CN" w:eastAsia="zh-CN" w:bidi="zh-CN"/>
              </w:rPr>
              <w:t xml:space="preserve">提前交工的奖金限额：</w:t>
            </w:r>
            <w:r>
              <w:rPr>
                <w:rFonts w:hint="eastAsia" w:ascii="宋体" w:hAnsi="宋体" w:eastAsia="宋体" w:cs="宋体"/>
                <w:sz w:val="24"/>
                <w:szCs w:val="22"/>
                <w:u w:val="single"/>
                <w:lang w:val="zh-CN" w:eastAsia="zh-CN" w:bidi="zh-CN"/>
              </w:rPr>
              <w:t xml:space="preserve">/</w:t>
            </w:r>
            <w:r>
              <w:rPr>
                <w:rFonts w:hint="eastAsia" w:ascii="宋体" w:hAnsi="宋体" w:eastAsia="宋体" w:cs="宋体"/>
                <w:sz w:val="24"/>
                <w:szCs w:val="22"/>
                <w:lang w:val="zh-CN" w:eastAsia="zh-CN" w:bidi="zh-CN"/>
              </w:rPr>
              <w:t xml:space="preserve">%签约合同价</w:t>
            </w:r>
            <w:r/>
          </w:p>
        </w:tc>
      </w:tr>
      <w:tr>
        <w:trPr>
          <w:trHeight w:val="720"/>
        </w:trPr>
        <w:tc>
          <w:tcPr>
            <w:tcW w:w="644" w:type="dxa"/>
            <w:vAlign w:val="center"/>
            <w:textDirection w:val="lrTb"/>
            <w:noWrap w:val="false"/>
          </w:tcPr>
          <w:p>
            <w:pPr>
              <w:ind w:left="32" w:right="12"/>
              <w:jc w:val="center"/>
              <w:widowControl w:val="off"/>
              <w:rPr>
                <w:rFonts w:ascii="宋体" w:hAnsi="宋体" w:eastAsia="宋体" w:cs="宋体"/>
                <w:sz w:val="24"/>
                <w:szCs w:val="22"/>
              </w:rPr>
            </w:pPr>
            <w:r>
              <w:rPr>
                <w:rFonts w:hint="eastAsia" w:ascii="宋体" w:hAnsi="宋体" w:eastAsia="宋体" w:cs="宋体"/>
                <w:sz w:val="24"/>
                <w:szCs w:val="22"/>
                <w:lang w:val="zh-CN" w:eastAsia="zh-CN" w:bidi="zh-CN"/>
              </w:rPr>
              <w:t xml:space="preserve">13</w:t>
            </w:r>
            <w:r/>
          </w:p>
        </w:tc>
        <w:tc>
          <w:tcPr>
            <w:tcW w:w="1282" w:type="dxa"/>
            <w:vAlign w:val="center"/>
            <w:textDirection w:val="lrTb"/>
            <w:noWrap w:val="false"/>
          </w:tcPr>
          <w:p>
            <w:pPr>
              <w:ind w:left="93" w:right="73"/>
              <w:jc w:val="center"/>
              <w:widowControl w:val="off"/>
              <w:rPr>
                <w:rFonts w:ascii="宋体" w:hAnsi="宋体" w:eastAsia="宋体" w:cs="宋体"/>
                <w:sz w:val="24"/>
                <w:szCs w:val="22"/>
              </w:rPr>
            </w:pPr>
            <w:r>
              <w:rPr>
                <w:rFonts w:hint="eastAsia" w:ascii="宋体" w:hAnsi="宋体" w:eastAsia="宋体" w:cs="宋体"/>
                <w:sz w:val="24"/>
                <w:szCs w:val="22"/>
                <w:lang w:val="zh-CN" w:eastAsia="zh-CN" w:bidi="zh-CN"/>
              </w:rPr>
              <w:t xml:space="preserve">15.5.2</w:t>
            </w:r>
            <w:r/>
          </w:p>
        </w:tc>
        <w:tc>
          <w:tcPr>
            <w:tcW w:w="7069" w:type="dxa"/>
            <w:vAlign w:val="center"/>
            <w:textDirection w:val="lrTb"/>
            <w:noWrap w:val="false"/>
          </w:tcPr>
          <w:p>
            <w:pPr>
              <w:ind w:right="126"/>
              <w:jc w:val="both"/>
              <w:spacing w:line="360" w:lineRule="exact"/>
              <w:widowControl w:val="off"/>
              <w:rPr>
                <w:rFonts w:ascii="宋体" w:hAnsi="宋体" w:eastAsia="宋体" w:cs="宋体"/>
                <w:sz w:val="24"/>
                <w:szCs w:val="22"/>
              </w:rPr>
            </w:pPr>
            <w:r>
              <w:rPr>
                <w:rFonts w:hint="eastAsia" w:ascii="宋体" w:hAnsi="宋体" w:eastAsia="宋体" w:cs="宋体"/>
                <w:sz w:val="24"/>
                <w:szCs w:val="22"/>
                <w:lang w:val="zh-CN" w:eastAsia="zh-CN" w:bidi="zh-CN"/>
              </w:rPr>
              <w:t xml:space="preserve">承包人提出的合理化建议降低了合同价格或者提高了工程经济效益的，发包人按所节约成本的</w:t>
            </w:r>
            <w:r>
              <w:rPr>
                <w:rFonts w:hint="eastAsia" w:ascii="宋体" w:hAnsi="宋体" w:eastAsia="宋体" w:cs="宋体"/>
                <w:sz w:val="24"/>
                <w:szCs w:val="22"/>
                <w:u w:val="single"/>
                <w:lang w:val="zh-CN" w:eastAsia="zh-CN" w:bidi="zh-CN"/>
              </w:rPr>
              <w:t xml:space="preserve">/</w:t>
            </w:r>
            <w:r>
              <w:rPr>
                <w:rFonts w:hint="eastAsia" w:ascii="宋体" w:hAnsi="宋体" w:eastAsia="宋体" w:cs="宋体"/>
                <w:sz w:val="24"/>
                <w:szCs w:val="22"/>
                <w:lang w:val="zh-CN" w:eastAsia="zh-CN" w:bidi="zh-CN"/>
              </w:rPr>
              <w:t xml:space="preserve">%或增加收益的</w:t>
            </w:r>
            <w:r>
              <w:rPr>
                <w:rFonts w:hint="eastAsia" w:ascii="宋体" w:hAnsi="宋体" w:eastAsia="宋体" w:cs="宋体"/>
                <w:sz w:val="24"/>
                <w:szCs w:val="22"/>
                <w:u w:val="single"/>
                <w:lang w:val="zh-CN" w:eastAsia="zh-CN" w:bidi="zh-CN"/>
              </w:rPr>
              <w:t xml:space="preserve">/</w:t>
            </w:r>
            <w:r>
              <w:rPr>
                <w:rFonts w:hint="eastAsia" w:ascii="宋体" w:hAnsi="宋体" w:eastAsia="宋体" w:cs="宋体"/>
                <w:sz w:val="24"/>
                <w:szCs w:val="22"/>
                <w:lang w:val="zh-CN" w:eastAsia="zh-CN" w:bidi="zh-CN"/>
              </w:rPr>
              <w:t xml:space="preserve">%给予奖励。</w:t>
            </w:r>
            <w:r/>
          </w:p>
        </w:tc>
      </w:tr>
      <w:tr>
        <w:trPr>
          <w:trHeight w:val="515"/>
        </w:trPr>
        <w:tc>
          <w:tcPr>
            <w:tcW w:w="644" w:type="dxa"/>
            <w:vAlign w:val="center"/>
            <w:textDirection w:val="lrTb"/>
            <w:noWrap w:val="false"/>
          </w:tcPr>
          <w:p>
            <w:pPr>
              <w:ind w:left="32" w:right="12"/>
              <w:jc w:val="center"/>
              <w:widowControl w:val="off"/>
              <w:rPr>
                <w:rFonts w:ascii="宋体" w:hAnsi="宋体" w:eastAsia="宋体" w:cs="宋体"/>
                <w:sz w:val="24"/>
                <w:szCs w:val="22"/>
              </w:rPr>
            </w:pPr>
            <w:r>
              <w:rPr>
                <w:rFonts w:hint="eastAsia" w:ascii="宋体" w:hAnsi="宋体" w:eastAsia="宋体" w:cs="宋体"/>
                <w:sz w:val="24"/>
                <w:szCs w:val="22"/>
                <w:lang w:val="zh-CN" w:eastAsia="zh-CN" w:bidi="zh-CN"/>
              </w:rPr>
              <w:t xml:space="preserve">14</w:t>
            </w:r>
            <w:r/>
          </w:p>
        </w:tc>
        <w:tc>
          <w:tcPr>
            <w:tcW w:w="1282" w:type="dxa"/>
            <w:vAlign w:val="center"/>
            <w:textDirection w:val="lrTb"/>
            <w:noWrap w:val="false"/>
          </w:tcPr>
          <w:p>
            <w:pPr>
              <w:ind w:left="93" w:right="73"/>
              <w:jc w:val="center"/>
              <w:widowControl w:val="off"/>
              <w:rPr>
                <w:rFonts w:ascii="宋体" w:hAnsi="宋体" w:eastAsia="宋体" w:cs="宋体"/>
                <w:sz w:val="24"/>
                <w:szCs w:val="22"/>
              </w:rPr>
            </w:pPr>
            <w:r>
              <w:rPr>
                <w:rFonts w:hint="eastAsia" w:ascii="宋体" w:hAnsi="宋体" w:eastAsia="宋体" w:cs="宋体"/>
                <w:sz w:val="24"/>
                <w:szCs w:val="22"/>
                <w:lang w:val="zh-CN" w:eastAsia="zh-CN" w:bidi="zh-CN"/>
              </w:rPr>
              <w:t xml:space="preserve">16.1</w:t>
            </w:r>
            <w:r/>
          </w:p>
        </w:tc>
        <w:tc>
          <w:tcPr>
            <w:tcW w:w="7069" w:type="dxa"/>
            <w:vAlign w:val="center"/>
            <w:textDirection w:val="lrTb"/>
            <w:noWrap w:val="false"/>
          </w:tcPr>
          <w:p>
            <w:pPr>
              <w:ind w:right="229"/>
              <w:jc w:val="both"/>
              <w:spacing w:line="360" w:lineRule="exact"/>
              <w:widowControl w:val="off"/>
              <w:rPr>
                <w:rFonts w:ascii="宋体" w:hAnsi="宋体" w:eastAsia="宋体" w:cs="宋体"/>
                <w:sz w:val="24"/>
                <w:szCs w:val="22"/>
              </w:rPr>
            </w:pPr>
            <w:r>
              <w:rPr>
                <w:rFonts w:hint="eastAsia" w:ascii="宋体" w:hAnsi="宋体" w:eastAsia="宋体" w:cs="宋体"/>
                <w:sz w:val="24"/>
                <w:szCs w:val="22"/>
                <w:lang w:val="zh-CN" w:eastAsia="zh-CN" w:bidi="zh-CN"/>
              </w:rPr>
              <w:t xml:space="preserve">合同期内不调价。</w:t>
            </w:r>
            <w:r/>
          </w:p>
        </w:tc>
      </w:tr>
      <w:tr>
        <w:trPr>
          <w:trHeight w:val="360"/>
        </w:trPr>
        <w:tc>
          <w:tcPr>
            <w:tcW w:w="644" w:type="dxa"/>
            <w:vAlign w:val="center"/>
            <w:textDirection w:val="lrTb"/>
            <w:noWrap w:val="false"/>
          </w:tcPr>
          <w:p>
            <w:pPr>
              <w:ind w:left="32" w:right="12"/>
              <w:jc w:val="center"/>
              <w:spacing w:before="50"/>
              <w:widowControl w:val="off"/>
              <w:rPr>
                <w:rFonts w:ascii="宋体" w:hAnsi="宋体" w:eastAsia="宋体" w:cs="宋体"/>
                <w:sz w:val="24"/>
                <w:szCs w:val="22"/>
              </w:rPr>
            </w:pPr>
            <w:r>
              <w:rPr>
                <w:rFonts w:hint="eastAsia" w:ascii="宋体" w:hAnsi="宋体" w:eastAsia="宋体" w:cs="宋体"/>
                <w:sz w:val="24"/>
                <w:szCs w:val="22"/>
                <w:lang w:val="zh-CN" w:eastAsia="zh-CN" w:bidi="zh-CN"/>
              </w:rPr>
              <w:t xml:space="preserve">15</w:t>
            </w:r>
            <w:r/>
          </w:p>
        </w:tc>
        <w:tc>
          <w:tcPr>
            <w:tcW w:w="1282" w:type="dxa"/>
            <w:vAlign w:val="center"/>
            <w:textDirection w:val="lrTb"/>
            <w:noWrap w:val="false"/>
          </w:tcPr>
          <w:p>
            <w:pPr>
              <w:ind w:left="93" w:right="73"/>
              <w:jc w:val="center"/>
              <w:spacing w:before="50"/>
              <w:widowControl w:val="off"/>
              <w:rPr>
                <w:rFonts w:ascii="宋体" w:hAnsi="宋体" w:eastAsia="宋体" w:cs="宋体"/>
                <w:sz w:val="24"/>
                <w:szCs w:val="22"/>
              </w:rPr>
            </w:pPr>
            <w:r>
              <w:rPr>
                <w:rFonts w:hint="eastAsia" w:ascii="宋体" w:hAnsi="宋体" w:eastAsia="宋体" w:cs="宋体"/>
                <w:sz w:val="24"/>
                <w:szCs w:val="22"/>
                <w:lang w:val="zh-CN" w:eastAsia="zh-CN" w:bidi="zh-CN"/>
              </w:rPr>
              <w:t xml:space="preserve">17.2.1</w:t>
            </w:r>
            <w:r/>
          </w:p>
        </w:tc>
        <w:tc>
          <w:tcPr>
            <w:tcW w:w="7069" w:type="dxa"/>
            <w:vAlign w:val="center"/>
            <w:textDirection w:val="lrTb"/>
            <w:noWrap w:val="false"/>
          </w:tcPr>
          <w:p>
            <w:pPr>
              <w:jc w:val="both"/>
              <w:spacing w:before="77" w:line="262" w:lineRule="exact"/>
              <w:widowControl w:val="off"/>
              <w:rPr>
                <w:rFonts w:ascii="宋体" w:hAnsi="宋体" w:eastAsia="宋体" w:cs="宋体"/>
                <w:sz w:val="24"/>
                <w:szCs w:val="22"/>
              </w:rPr>
            </w:pPr>
            <w:r>
              <w:rPr>
                <w:rFonts w:hint="eastAsia" w:ascii="宋体" w:hAnsi="宋体" w:eastAsia="宋体" w:cs="宋体"/>
                <w:sz w:val="24"/>
                <w:szCs w:val="22"/>
                <w:lang w:val="zh-CN" w:eastAsia="zh-CN" w:bidi="zh-CN"/>
              </w:rPr>
              <w:t xml:space="preserve">开工预付款金额：合同签订后，成交供应商向采购人提供合同价10%的预付款保函后，采购人支付合同价的10%作为预付款（双方协商处理）。</w:t>
            </w:r>
            <w:r/>
          </w:p>
        </w:tc>
      </w:tr>
      <w:tr>
        <w:trPr>
          <w:trHeight w:val="359"/>
        </w:trPr>
        <w:tc>
          <w:tcPr>
            <w:tcW w:w="644" w:type="dxa"/>
            <w:vAlign w:val="center"/>
            <w:textDirection w:val="lrTb"/>
            <w:noWrap w:val="false"/>
          </w:tcPr>
          <w:p>
            <w:pPr>
              <w:ind w:left="32" w:right="12"/>
              <w:jc w:val="center"/>
              <w:spacing w:before="50"/>
              <w:widowControl w:val="off"/>
              <w:rPr>
                <w:rFonts w:ascii="宋体" w:hAnsi="宋体" w:eastAsia="宋体" w:cs="宋体"/>
                <w:sz w:val="24"/>
                <w:szCs w:val="22"/>
              </w:rPr>
            </w:pPr>
            <w:r>
              <w:rPr>
                <w:rFonts w:hint="eastAsia" w:ascii="宋体" w:hAnsi="宋体" w:eastAsia="宋体" w:cs="宋体"/>
                <w:sz w:val="24"/>
                <w:szCs w:val="22"/>
                <w:lang w:val="zh-CN" w:eastAsia="zh-CN" w:bidi="zh-CN"/>
              </w:rPr>
              <w:t xml:space="preserve">16</w:t>
            </w:r>
            <w:r/>
          </w:p>
        </w:tc>
        <w:tc>
          <w:tcPr>
            <w:tcW w:w="1282" w:type="dxa"/>
            <w:vAlign w:val="center"/>
            <w:textDirection w:val="lrTb"/>
            <w:noWrap w:val="false"/>
          </w:tcPr>
          <w:p>
            <w:pPr>
              <w:ind w:left="93" w:right="73"/>
              <w:jc w:val="center"/>
              <w:spacing w:before="50"/>
              <w:widowControl w:val="off"/>
              <w:rPr>
                <w:rFonts w:ascii="宋体" w:hAnsi="宋体" w:eastAsia="宋体" w:cs="宋体"/>
                <w:sz w:val="24"/>
                <w:szCs w:val="22"/>
              </w:rPr>
            </w:pPr>
            <w:r>
              <w:rPr>
                <w:rFonts w:hint="eastAsia" w:ascii="宋体" w:hAnsi="宋体" w:eastAsia="宋体" w:cs="宋体"/>
                <w:sz w:val="24"/>
                <w:szCs w:val="22"/>
                <w:lang w:val="zh-CN" w:eastAsia="zh-CN" w:bidi="zh-CN"/>
              </w:rPr>
              <w:t xml:space="preserve">17.2.1</w:t>
            </w:r>
            <w:r/>
          </w:p>
        </w:tc>
        <w:tc>
          <w:tcPr>
            <w:tcW w:w="7069" w:type="dxa"/>
            <w:vAlign w:val="center"/>
            <w:textDirection w:val="lrTb"/>
            <w:noWrap w:val="false"/>
          </w:tcPr>
          <w:p>
            <w:pPr>
              <w:jc w:val="both"/>
              <w:spacing w:before="77" w:line="262" w:lineRule="exact"/>
              <w:widowControl w:val="off"/>
              <w:rPr>
                <w:rFonts w:ascii="宋体" w:hAnsi="宋体" w:eastAsia="宋体" w:cs="宋体"/>
                <w:sz w:val="24"/>
                <w:szCs w:val="22"/>
              </w:rPr>
            </w:pPr>
            <w:r>
              <w:rPr>
                <w:rFonts w:hint="eastAsia" w:ascii="宋体" w:hAnsi="宋体" w:eastAsia="宋体" w:cs="宋体"/>
                <w:sz w:val="24"/>
                <w:szCs w:val="22"/>
                <w:lang w:val="zh-CN" w:eastAsia="zh-CN" w:bidi="zh-CN"/>
              </w:rPr>
              <w:t xml:space="preserve">材料、设备预付款比例：/</w:t>
            </w:r>
            <w:r/>
          </w:p>
        </w:tc>
      </w:tr>
      <w:tr>
        <w:trPr>
          <w:trHeight w:val="360"/>
        </w:trPr>
        <w:tc>
          <w:tcPr>
            <w:tcW w:w="644" w:type="dxa"/>
            <w:vAlign w:val="center"/>
            <w:textDirection w:val="lrTb"/>
            <w:noWrap w:val="false"/>
          </w:tcPr>
          <w:p>
            <w:pPr>
              <w:ind w:left="32" w:right="12"/>
              <w:jc w:val="center"/>
              <w:spacing w:before="50"/>
              <w:widowControl w:val="off"/>
              <w:rPr>
                <w:rFonts w:ascii="宋体" w:hAnsi="宋体" w:eastAsia="宋体" w:cs="宋体"/>
                <w:sz w:val="24"/>
                <w:szCs w:val="22"/>
              </w:rPr>
            </w:pPr>
            <w:r>
              <w:rPr>
                <w:rFonts w:hint="eastAsia" w:ascii="宋体" w:hAnsi="宋体" w:eastAsia="宋体" w:cs="宋体"/>
                <w:sz w:val="24"/>
                <w:szCs w:val="22"/>
                <w:lang w:val="zh-CN" w:eastAsia="zh-CN" w:bidi="zh-CN"/>
              </w:rPr>
              <w:t xml:space="preserve">17</w:t>
            </w:r>
            <w:r/>
          </w:p>
        </w:tc>
        <w:tc>
          <w:tcPr>
            <w:tcW w:w="1282" w:type="dxa"/>
            <w:vAlign w:val="center"/>
            <w:textDirection w:val="lrTb"/>
            <w:noWrap w:val="false"/>
          </w:tcPr>
          <w:p>
            <w:pPr>
              <w:ind w:left="93" w:right="73"/>
              <w:jc w:val="center"/>
              <w:spacing w:before="50"/>
              <w:widowControl w:val="off"/>
              <w:rPr>
                <w:rFonts w:ascii="宋体" w:hAnsi="宋体" w:eastAsia="宋体" w:cs="宋体"/>
                <w:sz w:val="24"/>
                <w:szCs w:val="22"/>
              </w:rPr>
            </w:pPr>
            <w:r>
              <w:rPr>
                <w:rFonts w:hint="eastAsia" w:ascii="宋体" w:hAnsi="宋体" w:eastAsia="宋体" w:cs="宋体"/>
                <w:sz w:val="24"/>
                <w:szCs w:val="22"/>
                <w:lang w:val="zh-CN" w:eastAsia="zh-CN" w:bidi="zh-CN"/>
              </w:rPr>
              <w:t xml:space="preserve">17.3.2</w:t>
            </w:r>
            <w:r/>
          </w:p>
        </w:tc>
        <w:tc>
          <w:tcPr>
            <w:tcW w:w="7069" w:type="dxa"/>
            <w:vAlign w:val="center"/>
            <w:textDirection w:val="lrTb"/>
            <w:noWrap w:val="false"/>
          </w:tcPr>
          <w:p>
            <w:pPr>
              <w:jc w:val="both"/>
              <w:spacing w:before="77" w:line="262" w:lineRule="exact"/>
              <w:widowControl w:val="off"/>
              <w:rPr>
                <w:rFonts w:ascii="宋体" w:hAnsi="宋体" w:eastAsia="宋体" w:cs="宋体"/>
                <w:sz w:val="24"/>
                <w:szCs w:val="22"/>
              </w:rPr>
            </w:pPr>
            <w:r>
              <w:rPr>
                <w:rFonts w:hint="eastAsia" w:ascii="宋体" w:hAnsi="宋体" w:eastAsia="宋体" w:cs="宋体"/>
                <w:sz w:val="24"/>
                <w:szCs w:val="22"/>
                <w:lang w:val="zh-CN" w:eastAsia="zh-CN" w:bidi="zh-CN"/>
              </w:rPr>
              <w:t xml:space="preserve">承包人在每个付款周期末向监理人提交进度付款申请单的份数：</w:t>
            </w:r>
            <w:r>
              <w:rPr>
                <w:rFonts w:hint="eastAsia" w:ascii="宋体" w:hAnsi="宋体" w:eastAsia="宋体" w:cs="宋体"/>
                <w:sz w:val="24"/>
                <w:szCs w:val="22"/>
                <w:u w:val="single"/>
                <w:lang w:val="zh-CN" w:eastAsia="zh-CN" w:bidi="zh-CN"/>
              </w:rPr>
              <w:t xml:space="preserve">4</w:t>
            </w:r>
            <w:r>
              <w:rPr>
                <w:rFonts w:hint="eastAsia" w:ascii="宋体" w:hAnsi="宋体" w:eastAsia="宋体" w:cs="宋体"/>
                <w:sz w:val="24"/>
                <w:szCs w:val="22"/>
                <w:lang w:val="zh-CN" w:eastAsia="zh-CN" w:bidi="zh-CN"/>
              </w:rPr>
              <w:t xml:space="preserve">份</w:t>
            </w:r>
            <w:r/>
          </w:p>
        </w:tc>
      </w:tr>
      <w:tr>
        <w:trPr>
          <w:trHeight w:val="544"/>
        </w:trPr>
        <w:tc>
          <w:tcPr>
            <w:tcW w:w="644" w:type="dxa"/>
            <w:vAlign w:val="center"/>
            <w:textDirection w:val="lrTb"/>
            <w:noWrap w:val="false"/>
          </w:tcPr>
          <w:p>
            <w:pPr>
              <w:ind w:left="32" w:right="12"/>
              <w:jc w:val="center"/>
              <w:spacing w:before="142"/>
              <w:widowControl w:val="off"/>
              <w:rPr>
                <w:rFonts w:ascii="宋体" w:hAnsi="宋体" w:eastAsia="宋体" w:cs="宋体"/>
                <w:sz w:val="24"/>
                <w:szCs w:val="22"/>
              </w:rPr>
            </w:pPr>
            <w:r>
              <w:rPr>
                <w:rFonts w:hint="eastAsia" w:ascii="宋体" w:hAnsi="宋体" w:eastAsia="宋体" w:cs="宋体"/>
                <w:sz w:val="24"/>
                <w:szCs w:val="22"/>
                <w:lang w:val="zh-CN" w:eastAsia="zh-CN" w:bidi="zh-CN"/>
              </w:rPr>
              <w:t xml:space="preserve">18</w:t>
            </w:r>
            <w:r/>
          </w:p>
        </w:tc>
        <w:tc>
          <w:tcPr>
            <w:tcW w:w="1282" w:type="dxa"/>
            <w:vAlign w:val="center"/>
            <w:textDirection w:val="lrTb"/>
            <w:noWrap w:val="false"/>
          </w:tcPr>
          <w:p>
            <w:pPr>
              <w:ind w:left="166"/>
              <w:jc w:val="both"/>
              <w:spacing w:before="6" w:line="265" w:lineRule="exact"/>
              <w:widowControl w:val="off"/>
              <w:rPr>
                <w:rFonts w:ascii="宋体" w:hAnsi="宋体" w:eastAsia="宋体" w:cs="宋体"/>
                <w:sz w:val="24"/>
                <w:szCs w:val="22"/>
              </w:rPr>
            </w:pPr>
            <w:r>
              <w:rPr>
                <w:rFonts w:hint="eastAsia" w:ascii="宋体" w:hAnsi="宋体" w:eastAsia="宋体" w:cs="宋体"/>
                <w:sz w:val="24"/>
                <w:szCs w:val="22"/>
                <w:lang w:val="zh-CN" w:eastAsia="zh-CN" w:bidi="zh-CN"/>
              </w:rPr>
              <w:t xml:space="preserve">17.3.3(2)</w:t>
            </w:r>
            <w:r/>
          </w:p>
        </w:tc>
        <w:tc>
          <w:tcPr>
            <w:tcW w:w="7069" w:type="dxa"/>
            <w:vAlign w:val="center"/>
            <w:textDirection w:val="lrTb"/>
            <w:noWrap w:val="false"/>
          </w:tcPr>
          <w:p>
            <w:pPr>
              <w:jc w:val="both"/>
              <w:spacing w:before="173"/>
              <w:widowControl w:val="off"/>
              <w:rPr>
                <w:rFonts w:ascii="宋体" w:hAnsi="宋体" w:eastAsia="宋体" w:cs="宋体"/>
                <w:sz w:val="24"/>
                <w:szCs w:val="22"/>
              </w:rPr>
            </w:pPr>
            <w:r>
              <w:rPr>
                <w:rFonts w:hint="eastAsia" w:ascii="宋体" w:hAnsi="宋体" w:eastAsia="宋体" w:cs="宋体"/>
                <w:sz w:val="24"/>
                <w:szCs w:val="22"/>
                <w:lang w:val="zh-CN" w:eastAsia="zh-CN" w:bidi="zh-CN"/>
              </w:rPr>
              <w:t xml:space="preserve">逾期付款违约金的利率：</w:t>
            </w:r>
            <w:r>
              <w:rPr>
                <w:rFonts w:hint="eastAsia" w:ascii="宋体" w:hAnsi="宋体" w:eastAsia="宋体" w:cs="宋体"/>
                <w:sz w:val="24"/>
                <w:szCs w:val="22"/>
                <w:u w:val="single"/>
                <w:lang w:val="zh-CN" w:eastAsia="zh-CN" w:bidi="zh-CN"/>
              </w:rPr>
              <w:t xml:space="preserve">不计利息</w:t>
            </w:r>
            <w:r/>
          </w:p>
        </w:tc>
      </w:tr>
      <w:tr>
        <w:trPr>
          <w:trHeight w:val="544"/>
        </w:trPr>
        <w:tc>
          <w:tcPr>
            <w:tcW w:w="644" w:type="dxa"/>
            <w:vAlign w:val="center"/>
            <w:textDirection w:val="lrTb"/>
            <w:noWrap w:val="false"/>
          </w:tcPr>
          <w:p>
            <w:pPr>
              <w:ind w:left="32" w:right="12"/>
              <w:jc w:val="center"/>
              <w:spacing w:before="142"/>
              <w:widowControl w:val="off"/>
              <w:rPr>
                <w:rFonts w:ascii="宋体" w:hAnsi="宋体" w:eastAsia="宋体" w:cs="宋体"/>
                <w:sz w:val="24"/>
                <w:szCs w:val="22"/>
              </w:rPr>
            </w:pPr>
            <w:r>
              <w:rPr>
                <w:rFonts w:hint="eastAsia" w:ascii="宋体" w:hAnsi="宋体" w:eastAsia="宋体" w:cs="宋体"/>
                <w:sz w:val="24"/>
                <w:szCs w:val="22"/>
                <w:lang w:val="zh-CN" w:eastAsia="zh-CN" w:bidi="zh-CN"/>
              </w:rPr>
              <w:t xml:space="preserve">19</w:t>
            </w:r>
            <w:r/>
          </w:p>
        </w:tc>
        <w:tc>
          <w:tcPr>
            <w:tcW w:w="1282" w:type="dxa"/>
            <w:vAlign w:val="center"/>
            <w:textDirection w:val="lrTb"/>
            <w:noWrap w:val="false"/>
          </w:tcPr>
          <w:p>
            <w:pPr>
              <w:ind w:left="93" w:right="73"/>
              <w:jc w:val="center"/>
              <w:spacing w:before="50"/>
              <w:widowControl w:val="off"/>
              <w:rPr>
                <w:rFonts w:ascii="宋体" w:hAnsi="宋体" w:eastAsia="宋体" w:cs="宋体"/>
                <w:sz w:val="24"/>
                <w:szCs w:val="22"/>
              </w:rPr>
            </w:pPr>
            <w:r>
              <w:rPr>
                <w:rFonts w:hint="eastAsia" w:ascii="宋体" w:hAnsi="宋体" w:eastAsia="宋体" w:cs="宋体"/>
                <w:sz w:val="24"/>
                <w:szCs w:val="22"/>
                <w:lang w:val="zh-CN" w:eastAsia="zh-CN" w:bidi="zh-CN"/>
              </w:rPr>
              <w:t xml:space="preserve">17.4.1</w:t>
            </w:r>
            <w:r/>
          </w:p>
        </w:tc>
        <w:tc>
          <w:tcPr>
            <w:tcW w:w="7069" w:type="dxa"/>
            <w:vAlign w:val="center"/>
            <w:textDirection w:val="lrTb"/>
            <w:noWrap w:val="false"/>
          </w:tcPr>
          <w:p>
            <w:pPr>
              <w:jc w:val="both"/>
              <w:spacing w:before="173" w:line="249" w:lineRule="exact"/>
              <w:widowControl w:val="off"/>
              <w:rPr>
                <w:rFonts w:ascii="宋体" w:hAnsi="宋体" w:eastAsia="宋体" w:cs="宋体"/>
                <w:sz w:val="24"/>
                <w:szCs w:val="22"/>
              </w:rPr>
            </w:pPr>
            <w:r>
              <w:rPr>
                <w:rFonts w:hint="eastAsia" w:ascii="宋体" w:hAnsi="宋体" w:eastAsia="宋体" w:cs="宋体"/>
                <w:sz w:val="24"/>
                <w:szCs w:val="22"/>
                <w:lang w:val="zh-CN" w:eastAsia="zh-CN" w:bidi="zh-CN"/>
              </w:rPr>
              <w:t xml:space="preserve">质量保证金百分比：合同价格的3%。</w:t>
            </w:r>
            <w:r/>
          </w:p>
        </w:tc>
      </w:tr>
      <w:tr>
        <w:trPr>
          <w:trHeight w:val="442"/>
        </w:trPr>
        <w:tc>
          <w:tcPr>
            <w:tcW w:w="644" w:type="dxa"/>
            <w:vAlign w:val="center"/>
            <w:vMerge w:val="restart"/>
            <w:textDirection w:val="lrTb"/>
            <w:noWrap w:val="false"/>
          </w:tcPr>
          <w:p>
            <w:pPr>
              <w:ind w:left="32" w:right="12"/>
              <w:jc w:val="center"/>
              <w:spacing w:before="50"/>
              <w:widowControl w:val="off"/>
              <w:rPr>
                <w:rFonts w:ascii="宋体" w:hAnsi="宋体" w:eastAsia="宋体" w:cs="宋体"/>
                <w:sz w:val="24"/>
                <w:szCs w:val="22"/>
              </w:rPr>
            </w:pPr>
            <w:r>
              <w:rPr>
                <w:rFonts w:hint="eastAsia" w:ascii="宋体" w:hAnsi="宋体" w:eastAsia="宋体" w:cs="宋体"/>
                <w:sz w:val="24"/>
                <w:szCs w:val="22"/>
                <w:lang w:val="zh-CN" w:eastAsia="zh-CN" w:bidi="zh-CN"/>
              </w:rPr>
              <w:t xml:space="preserve">20</w:t>
            </w:r>
            <w:r/>
          </w:p>
        </w:tc>
        <w:tc>
          <w:tcPr>
            <w:tcW w:w="1282" w:type="dxa"/>
            <w:vAlign w:val="center"/>
            <w:vMerge w:val="restart"/>
            <w:textDirection w:val="lrTb"/>
            <w:noWrap w:val="false"/>
          </w:tcPr>
          <w:p>
            <w:pPr>
              <w:ind w:left="93" w:right="73"/>
              <w:jc w:val="center"/>
              <w:spacing w:before="50"/>
              <w:widowControl w:val="off"/>
              <w:rPr>
                <w:rFonts w:ascii="宋体" w:hAnsi="宋体" w:eastAsia="宋体" w:cs="宋体"/>
                <w:sz w:val="24"/>
                <w:szCs w:val="22"/>
              </w:rPr>
            </w:pPr>
            <w:r>
              <w:rPr>
                <w:rFonts w:hint="eastAsia" w:ascii="宋体" w:hAnsi="宋体" w:eastAsia="宋体" w:cs="宋体"/>
                <w:sz w:val="24"/>
                <w:szCs w:val="22"/>
                <w:lang w:val="zh-CN" w:eastAsia="zh-CN" w:bidi="zh-CN"/>
              </w:rPr>
              <w:t xml:space="preserve">17.5.1</w:t>
            </w:r>
            <w:r/>
          </w:p>
        </w:tc>
        <w:tc>
          <w:tcPr>
            <w:tcW w:w="7069" w:type="dxa"/>
            <w:vAlign w:val="center"/>
            <w:textDirection w:val="lrTb"/>
            <w:noWrap w:val="false"/>
          </w:tcPr>
          <w:p>
            <w:pPr>
              <w:jc w:val="both"/>
              <w:spacing w:before="173" w:line="249" w:lineRule="exact"/>
              <w:widowControl w:val="off"/>
              <w:rPr>
                <w:rFonts w:ascii="宋体" w:hAnsi="宋体" w:eastAsia="宋体" w:cs="宋体"/>
                <w:sz w:val="24"/>
                <w:szCs w:val="22"/>
              </w:rPr>
            </w:pPr>
            <w:r>
              <w:rPr>
                <w:rFonts w:hint="eastAsia" w:ascii="宋体" w:hAnsi="宋体" w:eastAsia="宋体" w:cs="宋体"/>
                <w:sz w:val="24"/>
                <w:szCs w:val="22"/>
                <w:lang w:val="zh-CN" w:eastAsia="zh-CN" w:bidi="zh-CN"/>
              </w:rPr>
              <w:t xml:space="preserve">质量保证金是否计付利息：否</w:t>
            </w:r>
            <w:r/>
          </w:p>
        </w:tc>
      </w:tr>
      <w:tr>
        <w:trPr>
          <w:trHeight w:val="442"/>
        </w:trPr>
        <w:tc>
          <w:tcPr>
            <w:tcW w:w="644" w:type="dxa"/>
            <w:vAlign w:val="center"/>
            <w:vMerge w:val="continue"/>
            <w:textDirection w:val="lrTb"/>
            <w:noWrap w:val="false"/>
          </w:tcPr>
          <w:p>
            <w:pPr>
              <w:jc w:val="both"/>
              <w:widowControl w:val="off"/>
              <w:rPr>
                <w:rFonts w:ascii="宋体" w:hAnsi="宋体" w:eastAsia="宋体" w:cs="宋体"/>
                <w:sz w:val="24"/>
                <w:szCs w:val="22"/>
                <w:lang w:val="zh-CN" w:eastAsia="zh-CN" w:bidi="zh-CN"/>
              </w:rPr>
            </w:pPr>
            <w:r>
              <w:rPr>
                <w:rFonts w:ascii="宋体" w:hAnsi="宋体" w:eastAsia="宋体" w:cs="宋体"/>
                <w:sz w:val="24"/>
                <w:szCs w:val="22"/>
                <w:lang w:val="zh-CN" w:eastAsia="zh-CN" w:bidi="zh-CN"/>
              </w:rPr>
            </w:r>
            <w:r/>
          </w:p>
        </w:tc>
        <w:tc>
          <w:tcPr>
            <w:tcW w:w="1282" w:type="dxa"/>
            <w:vAlign w:val="center"/>
            <w:vMerge w:val="continue"/>
            <w:textDirection w:val="lrTb"/>
            <w:noWrap w:val="false"/>
          </w:tcPr>
          <w:p>
            <w:pPr>
              <w:ind w:left="93" w:right="73"/>
              <w:jc w:val="center"/>
              <w:spacing w:before="50"/>
              <w:widowControl w:val="off"/>
              <w:rPr>
                <w:rFonts w:ascii="宋体" w:hAnsi="宋体" w:eastAsia="宋体" w:cs="宋体"/>
                <w:sz w:val="24"/>
                <w:szCs w:val="22"/>
                <w:lang w:val="zh-CN" w:eastAsia="zh-CN" w:bidi="zh-CN"/>
              </w:rPr>
            </w:pPr>
            <w:r>
              <w:rPr>
                <w:rFonts w:ascii="宋体" w:hAnsi="宋体" w:eastAsia="宋体" w:cs="宋体"/>
                <w:sz w:val="24"/>
                <w:szCs w:val="22"/>
                <w:lang w:val="zh-CN" w:eastAsia="zh-CN" w:bidi="zh-CN"/>
              </w:rPr>
            </w:r>
            <w:r/>
          </w:p>
        </w:tc>
        <w:tc>
          <w:tcPr>
            <w:tcW w:w="7069" w:type="dxa"/>
            <w:vAlign w:val="center"/>
            <w:textDirection w:val="lrTb"/>
            <w:noWrap w:val="false"/>
          </w:tcPr>
          <w:p>
            <w:pPr>
              <w:jc w:val="both"/>
              <w:spacing w:before="77" w:line="262" w:lineRule="exact"/>
              <w:widowControl w:val="off"/>
              <w:rPr>
                <w:rFonts w:ascii="宋体" w:hAnsi="宋体" w:eastAsia="宋体" w:cs="宋体"/>
                <w:sz w:val="24"/>
                <w:szCs w:val="22"/>
              </w:rPr>
            </w:pPr>
            <w:r>
              <w:rPr>
                <w:rFonts w:hint="eastAsia" w:ascii="宋体" w:hAnsi="宋体" w:eastAsia="宋体" w:cs="宋体"/>
                <w:sz w:val="24"/>
                <w:szCs w:val="22"/>
                <w:lang w:val="zh-CN" w:eastAsia="zh-CN" w:bidi="zh-CN"/>
              </w:rPr>
              <w:t xml:space="preserve">承包人向监理人提交竣工付款申请单（包括相关证明材料）的份数：</w:t>
            </w:r>
            <w:r>
              <w:rPr>
                <w:rFonts w:hint="eastAsia" w:ascii="宋体" w:hAnsi="宋体" w:eastAsia="宋体" w:cs="宋体"/>
                <w:sz w:val="24"/>
                <w:szCs w:val="22"/>
                <w:u w:val="single"/>
                <w:lang w:val="zh-CN" w:eastAsia="zh-CN" w:bidi="zh-CN"/>
              </w:rPr>
              <w:t xml:space="preserve">4</w:t>
            </w:r>
            <w:r>
              <w:rPr>
                <w:rFonts w:hint="eastAsia" w:ascii="宋体" w:hAnsi="宋体" w:eastAsia="宋体" w:cs="宋体"/>
                <w:sz w:val="24"/>
                <w:szCs w:val="22"/>
                <w:lang w:val="zh-CN" w:eastAsia="zh-CN" w:bidi="zh-CN"/>
              </w:rPr>
              <w:t xml:space="preserve">份</w:t>
            </w:r>
            <w:r/>
          </w:p>
        </w:tc>
      </w:tr>
      <w:tr>
        <w:trPr>
          <w:trHeight w:val="360"/>
        </w:trPr>
        <w:tc>
          <w:tcPr>
            <w:tcW w:w="644" w:type="dxa"/>
            <w:vAlign w:val="center"/>
            <w:textDirection w:val="lrTb"/>
            <w:noWrap w:val="false"/>
          </w:tcPr>
          <w:p>
            <w:pPr>
              <w:ind w:left="32" w:right="12"/>
              <w:jc w:val="center"/>
              <w:spacing w:before="50"/>
              <w:widowControl w:val="off"/>
              <w:rPr>
                <w:rFonts w:ascii="宋体" w:hAnsi="宋体" w:eastAsia="宋体" w:cs="宋体"/>
                <w:sz w:val="24"/>
                <w:szCs w:val="22"/>
              </w:rPr>
            </w:pPr>
            <w:r>
              <w:rPr>
                <w:rFonts w:hint="eastAsia" w:ascii="宋体" w:hAnsi="宋体" w:eastAsia="宋体" w:cs="宋体"/>
                <w:sz w:val="24"/>
                <w:szCs w:val="22"/>
                <w:lang w:val="zh-CN" w:eastAsia="zh-CN" w:bidi="zh-CN"/>
              </w:rPr>
              <w:t xml:space="preserve">21</w:t>
            </w:r>
            <w:r/>
          </w:p>
        </w:tc>
        <w:tc>
          <w:tcPr>
            <w:tcW w:w="1282" w:type="dxa"/>
            <w:vAlign w:val="center"/>
            <w:textDirection w:val="lrTb"/>
            <w:noWrap w:val="false"/>
          </w:tcPr>
          <w:p>
            <w:pPr>
              <w:ind w:left="93" w:right="73"/>
              <w:jc w:val="center"/>
              <w:spacing w:before="50"/>
              <w:widowControl w:val="off"/>
              <w:rPr>
                <w:rFonts w:ascii="宋体" w:hAnsi="宋体" w:eastAsia="宋体" w:cs="宋体"/>
                <w:sz w:val="24"/>
                <w:szCs w:val="22"/>
              </w:rPr>
            </w:pPr>
            <w:r>
              <w:rPr>
                <w:rFonts w:hint="eastAsia" w:ascii="宋体" w:hAnsi="宋体" w:eastAsia="宋体" w:cs="宋体"/>
                <w:sz w:val="24"/>
                <w:szCs w:val="22"/>
                <w:lang w:val="zh-CN" w:eastAsia="zh-CN" w:bidi="zh-CN"/>
              </w:rPr>
              <w:t xml:space="preserve">17.6.1</w:t>
            </w:r>
            <w:r/>
          </w:p>
        </w:tc>
        <w:tc>
          <w:tcPr>
            <w:tcW w:w="7069" w:type="dxa"/>
            <w:vAlign w:val="center"/>
            <w:textDirection w:val="lrTb"/>
            <w:noWrap w:val="false"/>
          </w:tcPr>
          <w:p>
            <w:pPr>
              <w:jc w:val="both"/>
              <w:spacing w:before="77" w:line="262" w:lineRule="exact"/>
              <w:widowControl w:val="off"/>
              <w:rPr>
                <w:rFonts w:ascii="宋体" w:hAnsi="宋体" w:eastAsia="宋体" w:cs="宋体"/>
                <w:sz w:val="24"/>
                <w:szCs w:val="22"/>
              </w:rPr>
            </w:pPr>
            <w:r>
              <w:rPr>
                <w:rFonts w:hint="eastAsia" w:ascii="宋体" w:hAnsi="宋体" w:eastAsia="宋体" w:cs="宋体"/>
                <w:sz w:val="24"/>
                <w:szCs w:val="22"/>
                <w:lang w:val="zh-CN" w:eastAsia="zh-CN" w:bidi="zh-CN"/>
              </w:rPr>
              <w:t xml:space="preserve">承包人向监理人提交最终结清申请单（包括相关证明材料）的份数：</w:t>
            </w:r>
            <w:r>
              <w:rPr>
                <w:rFonts w:hint="eastAsia" w:ascii="宋体" w:hAnsi="宋体" w:eastAsia="宋体" w:cs="宋体"/>
                <w:sz w:val="24"/>
                <w:szCs w:val="22"/>
                <w:u w:val="single"/>
                <w:lang w:val="zh-CN" w:eastAsia="zh-CN" w:bidi="zh-CN"/>
              </w:rPr>
              <w:t xml:space="preserve">4</w:t>
            </w:r>
            <w:r>
              <w:rPr>
                <w:rFonts w:hint="eastAsia" w:ascii="宋体" w:hAnsi="宋体" w:eastAsia="宋体" w:cs="宋体"/>
                <w:sz w:val="24"/>
                <w:szCs w:val="22"/>
                <w:lang w:val="zh-CN" w:eastAsia="zh-CN" w:bidi="zh-CN"/>
              </w:rPr>
              <w:t xml:space="preserve">份</w:t>
            </w:r>
            <w:r/>
          </w:p>
        </w:tc>
      </w:tr>
      <w:tr>
        <w:trPr>
          <w:trHeight w:val="360"/>
        </w:trPr>
        <w:tc>
          <w:tcPr>
            <w:tcW w:w="644" w:type="dxa"/>
            <w:vAlign w:val="center"/>
            <w:textDirection w:val="lrTb"/>
            <w:noWrap w:val="false"/>
          </w:tcPr>
          <w:p>
            <w:pPr>
              <w:ind w:left="32" w:right="12"/>
              <w:jc w:val="center"/>
              <w:spacing w:before="50"/>
              <w:widowControl w:val="off"/>
              <w:rPr>
                <w:rFonts w:ascii="宋体" w:hAnsi="宋体" w:eastAsia="宋体" w:cs="宋体"/>
                <w:sz w:val="24"/>
                <w:szCs w:val="22"/>
              </w:rPr>
            </w:pPr>
            <w:r>
              <w:rPr>
                <w:rFonts w:hint="eastAsia" w:ascii="宋体" w:hAnsi="宋体" w:eastAsia="宋体" w:cs="宋体"/>
                <w:sz w:val="24"/>
                <w:szCs w:val="22"/>
                <w:lang w:val="zh-CN" w:eastAsia="zh-CN" w:bidi="zh-CN"/>
              </w:rPr>
              <w:t xml:space="preserve">22</w:t>
            </w:r>
            <w:r/>
          </w:p>
        </w:tc>
        <w:tc>
          <w:tcPr>
            <w:tcW w:w="1282" w:type="dxa"/>
            <w:vAlign w:val="center"/>
            <w:textDirection w:val="lrTb"/>
            <w:noWrap w:val="false"/>
          </w:tcPr>
          <w:p>
            <w:pPr>
              <w:ind w:left="93" w:right="73"/>
              <w:jc w:val="center"/>
              <w:spacing w:before="50"/>
              <w:widowControl w:val="off"/>
              <w:rPr>
                <w:rFonts w:ascii="宋体" w:hAnsi="宋体" w:eastAsia="宋体" w:cs="宋体"/>
                <w:sz w:val="24"/>
                <w:szCs w:val="22"/>
              </w:rPr>
            </w:pPr>
            <w:r>
              <w:rPr>
                <w:rFonts w:hint="eastAsia" w:ascii="宋体" w:hAnsi="宋体" w:eastAsia="宋体" w:cs="宋体"/>
                <w:sz w:val="24"/>
                <w:szCs w:val="22"/>
                <w:lang w:val="zh-CN" w:eastAsia="zh-CN" w:bidi="zh-CN"/>
              </w:rPr>
              <w:t xml:space="preserve">18.2</w:t>
            </w:r>
            <w:r/>
          </w:p>
        </w:tc>
        <w:tc>
          <w:tcPr>
            <w:tcW w:w="7069" w:type="dxa"/>
            <w:vAlign w:val="center"/>
            <w:textDirection w:val="lrTb"/>
            <w:noWrap w:val="false"/>
          </w:tcPr>
          <w:p>
            <w:pPr>
              <w:jc w:val="both"/>
              <w:spacing w:before="77" w:line="262" w:lineRule="exact"/>
              <w:widowControl w:val="off"/>
              <w:rPr>
                <w:rFonts w:ascii="宋体" w:hAnsi="宋体" w:eastAsia="宋体" w:cs="宋体"/>
                <w:sz w:val="24"/>
                <w:szCs w:val="22"/>
              </w:rPr>
            </w:pPr>
            <w:r>
              <w:rPr>
                <w:rFonts w:hint="eastAsia" w:ascii="宋体" w:hAnsi="宋体" w:eastAsia="宋体" w:cs="宋体"/>
                <w:sz w:val="24"/>
                <w:szCs w:val="22"/>
                <w:lang w:val="zh-CN" w:eastAsia="zh-CN" w:bidi="zh-CN"/>
              </w:rPr>
              <w:t xml:space="preserve">竣工资料的份数：4份</w:t>
            </w:r>
            <w:r>
              <w:rPr>
                <w:rFonts w:hint="eastAsia" w:ascii="宋体" w:hAnsi="宋体" w:eastAsia="宋体" w:cs="宋体"/>
                <w:sz w:val="24"/>
                <w:szCs w:val="22"/>
                <w:lang w:eastAsia="zh-CN" w:bidi="zh-CN"/>
              </w:rPr>
              <w:t xml:space="preserve">（电子档 1 份）</w:t>
            </w:r>
            <w:r/>
          </w:p>
        </w:tc>
      </w:tr>
      <w:tr>
        <w:trPr>
          <w:trHeight w:val="360"/>
        </w:trPr>
        <w:tc>
          <w:tcPr>
            <w:tcW w:w="644" w:type="dxa"/>
            <w:vAlign w:val="center"/>
            <w:textDirection w:val="lrTb"/>
            <w:noWrap w:val="false"/>
          </w:tcPr>
          <w:p>
            <w:pPr>
              <w:ind w:left="32" w:right="12"/>
              <w:jc w:val="center"/>
              <w:spacing w:before="50"/>
              <w:widowControl w:val="off"/>
              <w:rPr>
                <w:rFonts w:ascii="宋体" w:hAnsi="宋体" w:eastAsia="宋体" w:cs="宋体"/>
                <w:sz w:val="24"/>
                <w:szCs w:val="22"/>
              </w:rPr>
            </w:pPr>
            <w:r>
              <w:rPr>
                <w:rFonts w:hint="eastAsia" w:ascii="宋体" w:hAnsi="宋体" w:eastAsia="宋体" w:cs="宋体"/>
                <w:sz w:val="24"/>
                <w:szCs w:val="22"/>
                <w:lang w:val="zh-CN" w:eastAsia="zh-CN" w:bidi="zh-CN"/>
              </w:rPr>
              <w:t xml:space="preserve">23</w:t>
            </w:r>
            <w:r/>
          </w:p>
        </w:tc>
        <w:tc>
          <w:tcPr>
            <w:tcW w:w="1282" w:type="dxa"/>
            <w:vAlign w:val="center"/>
            <w:textDirection w:val="lrTb"/>
            <w:noWrap w:val="false"/>
          </w:tcPr>
          <w:p>
            <w:pPr>
              <w:ind w:left="93" w:right="73"/>
              <w:jc w:val="center"/>
              <w:spacing w:before="50"/>
              <w:widowControl w:val="off"/>
              <w:rPr>
                <w:rFonts w:ascii="宋体" w:hAnsi="宋体" w:eastAsia="宋体" w:cs="宋体"/>
                <w:sz w:val="24"/>
                <w:szCs w:val="22"/>
              </w:rPr>
            </w:pPr>
            <w:r>
              <w:rPr>
                <w:rFonts w:hint="eastAsia" w:ascii="宋体" w:hAnsi="宋体" w:eastAsia="宋体" w:cs="宋体"/>
                <w:sz w:val="24"/>
                <w:szCs w:val="22"/>
                <w:lang w:val="zh-CN" w:eastAsia="zh-CN" w:bidi="zh-CN"/>
              </w:rPr>
              <w:t xml:space="preserve">18.5.1</w:t>
            </w:r>
            <w:r/>
          </w:p>
        </w:tc>
        <w:tc>
          <w:tcPr>
            <w:tcW w:w="7069" w:type="dxa"/>
            <w:vAlign w:val="center"/>
            <w:textDirection w:val="lrTb"/>
            <w:noWrap w:val="false"/>
          </w:tcPr>
          <w:p>
            <w:pPr>
              <w:jc w:val="both"/>
              <w:spacing w:before="77" w:line="262" w:lineRule="exact"/>
              <w:widowControl w:val="off"/>
              <w:rPr>
                <w:rFonts w:ascii="宋体" w:hAnsi="宋体" w:eastAsia="宋体" w:cs="宋体"/>
                <w:sz w:val="24"/>
                <w:szCs w:val="22"/>
              </w:rPr>
            </w:pPr>
            <w:r>
              <w:rPr>
                <w:rFonts w:hint="eastAsia" w:ascii="宋体" w:hAnsi="宋体" w:eastAsia="宋体" w:cs="宋体"/>
                <w:sz w:val="24"/>
                <w:szCs w:val="22"/>
                <w:lang w:val="zh-CN" w:eastAsia="zh-CN" w:bidi="zh-CN"/>
              </w:rPr>
              <w:t xml:space="preserve">单位工程或工程设备是否需要投入施工期运行：</w:t>
            </w:r>
            <w:r>
              <w:rPr>
                <w:rFonts w:hint="eastAsia" w:ascii="宋体" w:hAnsi="宋体" w:eastAsia="宋体" w:cs="宋体"/>
                <w:sz w:val="24"/>
                <w:szCs w:val="22"/>
                <w:u w:val="single"/>
                <w:lang w:val="zh-CN" w:eastAsia="zh-CN" w:bidi="zh-CN"/>
              </w:rPr>
              <w:t xml:space="preserve">否</w:t>
            </w:r>
            <w:r/>
          </w:p>
        </w:tc>
      </w:tr>
      <w:tr>
        <w:trPr>
          <w:trHeight w:val="360"/>
        </w:trPr>
        <w:tc>
          <w:tcPr>
            <w:tcW w:w="644" w:type="dxa"/>
            <w:vAlign w:val="center"/>
            <w:textDirection w:val="lrTb"/>
            <w:noWrap w:val="false"/>
          </w:tcPr>
          <w:p>
            <w:pPr>
              <w:ind w:left="32" w:right="12"/>
              <w:jc w:val="center"/>
              <w:spacing w:before="50"/>
              <w:widowControl w:val="off"/>
              <w:rPr>
                <w:rFonts w:ascii="宋体" w:hAnsi="宋体" w:eastAsia="宋体" w:cs="宋体"/>
                <w:sz w:val="24"/>
                <w:szCs w:val="22"/>
              </w:rPr>
            </w:pPr>
            <w:r>
              <w:rPr>
                <w:rFonts w:hint="eastAsia" w:ascii="宋体" w:hAnsi="宋体" w:eastAsia="宋体" w:cs="宋体"/>
                <w:sz w:val="24"/>
                <w:szCs w:val="22"/>
                <w:lang w:val="zh-CN" w:eastAsia="zh-CN" w:bidi="zh-CN"/>
              </w:rPr>
              <w:t xml:space="preserve">24</w:t>
            </w:r>
            <w:r/>
          </w:p>
        </w:tc>
        <w:tc>
          <w:tcPr>
            <w:tcW w:w="1282" w:type="dxa"/>
            <w:vAlign w:val="center"/>
            <w:textDirection w:val="lrTb"/>
            <w:noWrap w:val="false"/>
          </w:tcPr>
          <w:p>
            <w:pPr>
              <w:ind w:left="93" w:right="73"/>
              <w:jc w:val="center"/>
              <w:spacing w:before="50"/>
              <w:widowControl w:val="off"/>
              <w:rPr>
                <w:rFonts w:ascii="宋体" w:hAnsi="宋体" w:eastAsia="宋体" w:cs="宋体"/>
                <w:sz w:val="24"/>
                <w:szCs w:val="22"/>
              </w:rPr>
            </w:pPr>
            <w:r>
              <w:rPr>
                <w:rFonts w:hint="eastAsia" w:ascii="宋体" w:hAnsi="宋体" w:eastAsia="宋体" w:cs="宋体"/>
                <w:sz w:val="24"/>
                <w:szCs w:val="22"/>
                <w:lang w:val="zh-CN" w:eastAsia="zh-CN" w:bidi="zh-CN"/>
              </w:rPr>
              <w:t xml:space="preserve">18.6.1</w:t>
            </w:r>
            <w:r/>
          </w:p>
        </w:tc>
        <w:tc>
          <w:tcPr>
            <w:tcW w:w="7069" w:type="dxa"/>
            <w:vAlign w:val="center"/>
            <w:textDirection w:val="lrTb"/>
            <w:noWrap w:val="false"/>
          </w:tcPr>
          <w:p>
            <w:pPr>
              <w:jc w:val="both"/>
              <w:spacing w:before="77" w:line="262" w:lineRule="exact"/>
              <w:widowControl w:val="off"/>
              <w:rPr>
                <w:rFonts w:ascii="宋体" w:hAnsi="宋体" w:eastAsia="宋体" w:cs="宋体"/>
                <w:sz w:val="24"/>
                <w:szCs w:val="22"/>
              </w:rPr>
            </w:pPr>
            <w:r>
              <w:rPr>
                <w:rFonts w:hint="eastAsia" w:ascii="宋体" w:hAnsi="宋体" w:eastAsia="宋体" w:cs="宋体"/>
                <w:sz w:val="24"/>
                <w:szCs w:val="22"/>
                <w:lang w:val="zh-CN" w:eastAsia="zh-CN" w:bidi="zh-CN"/>
              </w:rPr>
              <w:t xml:space="preserve">本工程及工程设备是否进行试运行：</w:t>
            </w:r>
            <w:r>
              <w:rPr>
                <w:rFonts w:hint="eastAsia" w:ascii="宋体" w:hAnsi="宋体" w:eastAsia="宋体" w:cs="宋体"/>
                <w:sz w:val="24"/>
                <w:szCs w:val="22"/>
                <w:u w:val="single"/>
                <w:lang w:val="zh-CN" w:eastAsia="zh-CN" w:bidi="zh-CN"/>
              </w:rPr>
              <w:t xml:space="preserve">否</w:t>
            </w:r>
            <w:r/>
          </w:p>
        </w:tc>
      </w:tr>
      <w:tr>
        <w:trPr>
          <w:trHeight w:val="360"/>
        </w:trPr>
        <w:tc>
          <w:tcPr>
            <w:tcW w:w="644" w:type="dxa"/>
            <w:vAlign w:val="center"/>
            <w:textDirection w:val="lrTb"/>
            <w:noWrap w:val="false"/>
          </w:tcPr>
          <w:p>
            <w:pPr>
              <w:ind w:left="32" w:right="12"/>
              <w:jc w:val="center"/>
              <w:spacing w:before="50"/>
              <w:widowControl w:val="off"/>
              <w:rPr>
                <w:rFonts w:ascii="宋体" w:hAnsi="宋体" w:eastAsia="宋体" w:cs="宋体"/>
                <w:sz w:val="24"/>
                <w:szCs w:val="22"/>
              </w:rPr>
            </w:pPr>
            <w:r>
              <w:rPr>
                <w:rFonts w:hint="eastAsia" w:ascii="宋体" w:hAnsi="宋体" w:eastAsia="宋体" w:cs="宋体"/>
                <w:sz w:val="24"/>
                <w:szCs w:val="22"/>
                <w:lang w:val="zh-CN" w:eastAsia="zh-CN" w:bidi="zh-CN"/>
              </w:rPr>
              <w:t xml:space="preserve">25</w:t>
            </w:r>
            <w:r/>
          </w:p>
        </w:tc>
        <w:tc>
          <w:tcPr>
            <w:tcW w:w="1282" w:type="dxa"/>
            <w:vAlign w:val="center"/>
            <w:textDirection w:val="lrTb"/>
            <w:noWrap w:val="false"/>
          </w:tcPr>
          <w:p>
            <w:pPr>
              <w:ind w:left="93" w:right="73"/>
              <w:jc w:val="center"/>
              <w:spacing w:before="50"/>
              <w:widowControl w:val="off"/>
              <w:rPr>
                <w:rFonts w:ascii="宋体" w:hAnsi="宋体" w:eastAsia="宋体" w:cs="宋体"/>
                <w:sz w:val="24"/>
                <w:szCs w:val="22"/>
              </w:rPr>
            </w:pPr>
            <w:r>
              <w:rPr>
                <w:rFonts w:hint="eastAsia" w:ascii="宋体" w:hAnsi="宋体" w:eastAsia="宋体" w:cs="宋体"/>
                <w:sz w:val="24"/>
                <w:szCs w:val="22"/>
                <w:lang w:val="zh-CN" w:eastAsia="zh-CN" w:bidi="zh-CN"/>
              </w:rPr>
              <w:t xml:space="preserve">19.7</w:t>
            </w:r>
            <w:r/>
          </w:p>
        </w:tc>
        <w:tc>
          <w:tcPr>
            <w:tcW w:w="7069" w:type="dxa"/>
            <w:vAlign w:val="center"/>
            <w:textDirection w:val="lrTb"/>
            <w:noWrap w:val="false"/>
          </w:tcPr>
          <w:p>
            <w:pPr>
              <w:jc w:val="both"/>
              <w:spacing w:before="77" w:line="262" w:lineRule="exact"/>
              <w:widowControl w:val="off"/>
              <w:rPr>
                <w:rFonts w:ascii="宋体" w:hAnsi="宋体" w:eastAsia="宋体" w:cs="宋体"/>
                <w:sz w:val="24"/>
                <w:szCs w:val="22"/>
              </w:rPr>
            </w:pPr>
            <w:r>
              <w:rPr>
                <w:rFonts w:hint="eastAsia" w:ascii="宋体" w:hAnsi="宋体" w:eastAsia="宋体" w:cs="宋体"/>
                <w:sz w:val="24"/>
                <w:szCs w:val="22"/>
                <w:lang w:val="zh-CN" w:eastAsia="zh-CN" w:bidi="zh-CN"/>
              </w:rPr>
              <w:t xml:space="preserve">保修期：自实际交工日期起计算</w:t>
            </w:r>
            <w:r>
              <w:rPr>
                <w:rFonts w:hint="eastAsia" w:ascii="宋体" w:hAnsi="宋体" w:eastAsia="宋体" w:cs="宋体"/>
                <w:sz w:val="24"/>
                <w:szCs w:val="22"/>
                <w:lang w:eastAsia="zh-CN" w:bidi="zh-CN"/>
              </w:rPr>
              <w:t xml:space="preserve">2</w:t>
            </w:r>
            <w:r>
              <w:rPr>
                <w:rFonts w:hint="eastAsia" w:ascii="宋体" w:hAnsi="宋体" w:eastAsia="宋体" w:cs="宋体"/>
                <w:sz w:val="24"/>
                <w:szCs w:val="22"/>
                <w:lang w:val="zh-CN" w:eastAsia="zh-CN" w:bidi="zh-CN"/>
              </w:rPr>
              <w:t xml:space="preserve">年</w:t>
            </w:r>
            <w:r/>
          </w:p>
        </w:tc>
      </w:tr>
      <w:tr>
        <w:trPr>
          <w:trHeight w:val="360"/>
        </w:trPr>
        <w:tc>
          <w:tcPr>
            <w:tcW w:w="644" w:type="dxa"/>
            <w:vAlign w:val="center"/>
            <w:textDirection w:val="lrTb"/>
            <w:noWrap w:val="false"/>
          </w:tcPr>
          <w:p>
            <w:pPr>
              <w:ind w:left="32" w:right="12"/>
              <w:jc w:val="center"/>
              <w:spacing w:before="50"/>
              <w:widowControl w:val="off"/>
              <w:rPr>
                <w:rFonts w:ascii="宋体" w:hAnsi="宋体" w:eastAsia="宋体" w:cs="宋体"/>
                <w:sz w:val="24"/>
                <w:szCs w:val="22"/>
              </w:rPr>
            </w:pPr>
            <w:r>
              <w:rPr>
                <w:rFonts w:hint="eastAsia" w:ascii="宋体" w:hAnsi="宋体" w:eastAsia="宋体" w:cs="宋体"/>
                <w:sz w:val="24"/>
                <w:szCs w:val="22"/>
                <w:lang w:val="zh-CN" w:eastAsia="zh-CN" w:bidi="zh-CN"/>
              </w:rPr>
              <w:t xml:space="preserve">26</w:t>
            </w:r>
            <w:r/>
          </w:p>
        </w:tc>
        <w:tc>
          <w:tcPr>
            <w:tcW w:w="1282" w:type="dxa"/>
            <w:vAlign w:val="center"/>
            <w:textDirection w:val="lrTb"/>
            <w:noWrap w:val="false"/>
          </w:tcPr>
          <w:p>
            <w:pPr>
              <w:ind w:left="93" w:right="73"/>
              <w:jc w:val="center"/>
              <w:widowControl w:val="off"/>
              <w:rPr>
                <w:rFonts w:ascii="宋体" w:hAnsi="宋体" w:eastAsia="宋体" w:cs="宋体"/>
                <w:sz w:val="24"/>
                <w:szCs w:val="22"/>
              </w:rPr>
            </w:pPr>
            <w:r>
              <w:rPr>
                <w:rFonts w:hint="eastAsia" w:ascii="宋体" w:hAnsi="宋体" w:eastAsia="宋体" w:cs="宋体"/>
                <w:sz w:val="24"/>
                <w:szCs w:val="22"/>
                <w:lang w:val="zh-CN" w:eastAsia="zh-CN" w:bidi="zh-CN"/>
              </w:rPr>
              <w:t xml:space="preserve">20.1</w:t>
            </w:r>
            <w:r/>
          </w:p>
        </w:tc>
        <w:tc>
          <w:tcPr>
            <w:tcW w:w="7069" w:type="dxa"/>
            <w:vAlign w:val="center"/>
            <w:textDirection w:val="lrTb"/>
            <w:noWrap w:val="false"/>
          </w:tcPr>
          <w:p>
            <w:pPr>
              <w:ind w:right="126"/>
              <w:jc w:val="both"/>
              <w:spacing w:line="360" w:lineRule="exact"/>
              <w:widowControl w:val="off"/>
              <w:rPr>
                <w:rFonts w:ascii="宋体" w:hAnsi="宋体" w:eastAsia="宋体" w:cs="宋体"/>
                <w:sz w:val="24"/>
                <w:szCs w:val="22"/>
              </w:rPr>
            </w:pPr>
            <w:r>
              <w:rPr>
                <w:rFonts w:hint="eastAsia" w:ascii="宋体" w:hAnsi="宋体" w:eastAsia="宋体" w:cs="宋体"/>
                <w:sz w:val="24"/>
                <w:szCs w:val="22"/>
                <w:lang w:val="zh-CN" w:eastAsia="zh-CN" w:bidi="zh-CN"/>
              </w:rPr>
              <w:t xml:space="preserve">建筑工程一切险的保险费率：根据江苏省保险行业协会有关公路工程保险的相关规定自行考虑</w:t>
            </w:r>
            <w:r/>
          </w:p>
        </w:tc>
      </w:tr>
      <w:tr>
        <w:trPr>
          <w:trHeight w:val="720"/>
        </w:trPr>
        <w:tc>
          <w:tcPr>
            <w:tcW w:w="644" w:type="dxa"/>
            <w:vAlign w:val="center"/>
            <w:textDirection w:val="lrTb"/>
            <w:noWrap w:val="false"/>
          </w:tcPr>
          <w:p>
            <w:pPr>
              <w:ind w:left="32" w:right="12"/>
              <w:jc w:val="center"/>
              <w:widowControl w:val="off"/>
              <w:rPr>
                <w:rFonts w:ascii="宋体" w:hAnsi="宋体" w:eastAsia="宋体" w:cs="宋体"/>
                <w:sz w:val="24"/>
                <w:szCs w:val="22"/>
              </w:rPr>
            </w:pPr>
            <w:r>
              <w:rPr>
                <w:rFonts w:hint="eastAsia" w:ascii="宋体" w:hAnsi="宋体" w:eastAsia="宋体" w:cs="宋体"/>
                <w:sz w:val="24"/>
                <w:szCs w:val="22"/>
                <w:lang w:val="zh-CN" w:eastAsia="zh-CN" w:bidi="zh-CN"/>
              </w:rPr>
              <w:t xml:space="preserve">27</w:t>
            </w:r>
            <w:r/>
          </w:p>
        </w:tc>
        <w:tc>
          <w:tcPr>
            <w:tcW w:w="1282" w:type="dxa"/>
            <w:vAlign w:val="center"/>
            <w:textDirection w:val="lrTb"/>
            <w:noWrap w:val="false"/>
          </w:tcPr>
          <w:p>
            <w:pPr>
              <w:ind w:left="93" w:right="73"/>
              <w:jc w:val="center"/>
              <w:widowControl w:val="off"/>
              <w:rPr>
                <w:rFonts w:ascii="宋体" w:hAnsi="宋体" w:eastAsia="宋体" w:cs="宋体"/>
                <w:sz w:val="24"/>
                <w:szCs w:val="22"/>
              </w:rPr>
            </w:pPr>
            <w:r>
              <w:rPr>
                <w:rFonts w:hint="eastAsia" w:ascii="宋体" w:hAnsi="宋体" w:eastAsia="宋体" w:cs="宋体"/>
                <w:sz w:val="24"/>
                <w:szCs w:val="22"/>
                <w:lang w:val="zh-CN" w:eastAsia="zh-CN" w:bidi="zh-CN"/>
              </w:rPr>
              <w:t xml:space="preserve">20.4.2</w:t>
            </w:r>
            <w:r/>
          </w:p>
        </w:tc>
        <w:tc>
          <w:tcPr>
            <w:tcW w:w="7069" w:type="dxa"/>
            <w:vAlign w:val="center"/>
            <w:textDirection w:val="lrTb"/>
            <w:noWrap w:val="false"/>
          </w:tcPr>
          <w:p>
            <w:pPr>
              <w:jc w:val="both"/>
              <w:spacing w:before="81"/>
              <w:widowControl w:val="off"/>
              <w:rPr>
                <w:rFonts w:ascii="宋体" w:hAnsi="宋体" w:eastAsia="宋体" w:cs="宋体"/>
                <w:sz w:val="24"/>
                <w:szCs w:val="22"/>
              </w:rPr>
            </w:pPr>
            <w:r>
              <w:rPr>
                <w:rFonts w:hint="eastAsia" w:ascii="宋体" w:hAnsi="宋体" w:eastAsia="宋体" w:cs="宋体"/>
                <w:sz w:val="24"/>
                <w:szCs w:val="22"/>
                <w:lang w:val="zh-CN" w:eastAsia="zh-CN" w:bidi="zh-CN"/>
              </w:rPr>
              <w:t xml:space="preserve">第三者责任险的最低投保金额：承包人以承包人与业主联名投保事故次数不限（不计免赔额）保险费率：根据江苏省保险行业协会有关公路工程保险的相关规定自行考虑</w:t>
            </w:r>
            <w:r/>
          </w:p>
        </w:tc>
      </w:tr>
      <w:tr>
        <w:trPr>
          <w:trHeight w:val="725"/>
        </w:trPr>
        <w:tc>
          <w:tcPr>
            <w:tcW w:w="644" w:type="dxa"/>
            <w:vAlign w:val="center"/>
            <w:textDirection w:val="lrTb"/>
            <w:noWrap w:val="false"/>
          </w:tcPr>
          <w:p>
            <w:pPr>
              <w:ind w:left="32" w:right="12"/>
              <w:jc w:val="center"/>
              <w:widowControl w:val="off"/>
              <w:rPr>
                <w:rFonts w:ascii="宋体" w:hAnsi="宋体" w:eastAsia="宋体" w:cs="宋体"/>
                <w:sz w:val="24"/>
                <w:szCs w:val="22"/>
              </w:rPr>
            </w:pPr>
            <w:r>
              <w:rPr>
                <w:rFonts w:hint="eastAsia" w:ascii="宋体" w:hAnsi="宋体" w:eastAsia="宋体" w:cs="宋体"/>
                <w:sz w:val="24"/>
                <w:szCs w:val="22"/>
                <w:lang w:val="zh-CN" w:eastAsia="zh-CN" w:bidi="zh-CN"/>
              </w:rPr>
              <w:t xml:space="preserve">28</w:t>
            </w:r>
            <w:r/>
          </w:p>
        </w:tc>
        <w:tc>
          <w:tcPr>
            <w:tcW w:w="1282" w:type="dxa"/>
            <w:vAlign w:val="center"/>
            <w:textDirection w:val="lrTb"/>
            <w:noWrap w:val="false"/>
          </w:tcPr>
          <w:p>
            <w:pPr>
              <w:ind w:left="93" w:right="73"/>
              <w:jc w:val="center"/>
              <w:spacing w:before="1"/>
              <w:widowControl w:val="off"/>
              <w:rPr>
                <w:rFonts w:ascii="宋体" w:hAnsi="宋体" w:eastAsia="宋体" w:cs="宋体"/>
                <w:sz w:val="24"/>
                <w:szCs w:val="22"/>
              </w:rPr>
            </w:pPr>
            <w:r>
              <w:rPr>
                <w:rFonts w:hint="eastAsia" w:ascii="宋体" w:hAnsi="宋体" w:eastAsia="宋体" w:cs="宋体"/>
                <w:sz w:val="24"/>
                <w:szCs w:val="22"/>
                <w:lang w:val="zh-CN" w:eastAsia="zh-CN" w:bidi="zh-CN"/>
              </w:rPr>
              <w:t xml:space="preserve">24.1</w:t>
            </w:r>
            <w:r/>
          </w:p>
        </w:tc>
        <w:tc>
          <w:tcPr>
            <w:tcW w:w="7069" w:type="dxa"/>
            <w:vAlign w:val="center"/>
            <w:textDirection w:val="lrTb"/>
            <w:noWrap w:val="false"/>
          </w:tcPr>
          <w:p>
            <w:pPr>
              <w:jc w:val="both"/>
              <w:spacing w:before="6"/>
              <w:widowControl w:val="off"/>
              <w:rPr>
                <w:rFonts w:ascii="宋体" w:hAnsi="宋体" w:eastAsia="宋体" w:cs="宋体"/>
                <w:sz w:val="24"/>
                <w:szCs w:val="22"/>
              </w:rPr>
            </w:pPr>
            <w:r>
              <w:rPr>
                <w:rFonts w:hint="eastAsia" w:ascii="宋体" w:hAnsi="宋体" w:eastAsia="宋体" w:cs="宋体"/>
                <w:sz w:val="24"/>
                <w:szCs w:val="22"/>
                <w:lang w:val="zh-CN" w:eastAsia="zh-CN" w:bidi="zh-CN"/>
              </w:rPr>
              <w:t xml:space="preserve">争议的最终解决方式：</w:t>
            </w:r>
            <w:r>
              <w:rPr>
                <w:rFonts w:hint="eastAsia" w:ascii="宋体" w:hAnsi="宋体" w:eastAsia="宋体" w:cs="宋体"/>
                <w:sz w:val="24"/>
                <w:szCs w:val="22"/>
                <w:u w:val="single"/>
                <w:lang w:val="zh-CN" w:eastAsia="zh-CN" w:bidi="zh-CN"/>
              </w:rPr>
              <w:t xml:space="preserve">仲裁或诉讼</w:t>
            </w:r>
            <w:r>
              <w:rPr>
                <w:rFonts w:hint="eastAsia" w:ascii="宋体" w:hAnsi="宋体" w:eastAsia="宋体" w:cs="宋体"/>
                <w:sz w:val="24"/>
                <w:szCs w:val="22"/>
                <w:lang w:val="zh-CN" w:eastAsia="zh-CN" w:bidi="zh-CN"/>
              </w:rPr>
              <w:t xml:space="preserve">。如采取仲裁，仲裁委员会名称：</w:t>
            </w:r>
            <w:r>
              <w:rPr>
                <w:rFonts w:hint="eastAsia" w:ascii="宋体" w:hAnsi="宋体" w:eastAsia="宋体" w:cs="宋体"/>
                <w:sz w:val="24"/>
                <w:szCs w:val="22"/>
                <w:u w:val="single"/>
                <w:lang w:val="zh-CN" w:eastAsia="zh-CN" w:bidi="zh-CN"/>
              </w:rPr>
              <w:t xml:space="preserve">项目所在地</w:t>
            </w:r>
            <w:r>
              <w:rPr>
                <w:rFonts w:hint="eastAsia" w:ascii="宋体" w:hAnsi="宋体" w:eastAsia="宋体" w:cs="宋体"/>
                <w:sz w:val="24"/>
                <w:szCs w:val="22"/>
                <w:lang w:val="zh-CN" w:eastAsia="zh-CN" w:bidi="zh-CN"/>
              </w:rPr>
              <w:t xml:space="preserve">，仲裁费用由败诉方承担。</w:t>
            </w:r>
            <w:r/>
          </w:p>
        </w:tc>
      </w:tr>
    </w:tbl>
    <w:p>
      <w:pPr>
        <w:ind w:firstLine="480"/>
        <w:jc w:val="center"/>
        <w:spacing w:before="16" w:line="500" w:lineRule="exact"/>
        <w:widowControl w:val="off"/>
        <w:rPr>
          <w:rFonts w:ascii="宋体" w:hAnsi="宋体" w:eastAsia="宋体" w:cs="宋体"/>
          <w:sz w:val="24"/>
          <w:szCs w:val="24"/>
        </w:rPr>
        <w:sectPr>
          <w:headerReference w:type="default" r:id="rId9"/>
          <w:footerReference w:type="default" r:id="rId13"/>
          <w:footerReference w:type="even" r:id="rId14"/>
          <w:footnotePr/>
          <w:endnotePr/>
          <w:type w:val="nextPage"/>
          <w:pgSz w:w="11906" w:h="16838" w:orient="portrait"/>
          <w:pgMar w:top="1418" w:right="1588" w:bottom="1418" w:left="1365" w:header="851" w:footer="907" w:gutter="0"/>
          <w:cols w:num="1" w:sep="0" w:space="1701" w:equalWidth="1"/>
          <w:docGrid w:linePitch="360"/>
          <w:titlePg/>
        </w:sectPr>
      </w:pPr>
      <w:r>
        <w:rPr>
          <w:rFonts w:ascii="宋体" w:hAnsi="宋体" w:eastAsia="宋体" w:cs="宋体"/>
          <w:sz w:val="24"/>
          <w:szCs w:val="24"/>
        </w:rPr>
      </w:r>
      <w:r/>
    </w:p>
    <w:p>
      <w:pPr>
        <w:jc w:val="center"/>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项目专用合同条款</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说明：本项目专用合同条款是对“通用合同条款”“公路工程专用合同条款”的补充、细化和约定，应对照通用合同条款、公路工程专用合同条款中同一编号的条款一起阅读和理解。如果本“项目专用合同条款”与“公路工程专用合同条款”“通用合同条款”不一致时，以本“项目专用合同条款”的规定为准。</w:t>
      </w:r>
      <w:r/>
    </w:p>
    <w:p>
      <w:pPr>
        <w:ind w:firstLine="480"/>
        <w:jc w:val="both"/>
        <w:spacing w:before="16" w:line="500" w:lineRule="exact"/>
        <w:widowControl w:val="off"/>
        <w:rPr>
          <w:rFonts w:ascii="宋体" w:hAnsi="宋体" w:eastAsia="宋体" w:cs="宋体"/>
          <w:b/>
          <w:bCs/>
          <w:sz w:val="24"/>
          <w:szCs w:val="24"/>
        </w:rPr>
      </w:pPr>
      <w:r>
        <w:rPr>
          <w:rFonts w:hint="eastAsia" w:ascii="宋体" w:hAnsi="宋体" w:eastAsia="宋体" w:cs="宋体"/>
          <w:b/>
          <w:bCs/>
          <w:sz w:val="24"/>
          <w:szCs w:val="24"/>
          <w:lang w:eastAsia="zh-CN"/>
        </w:rPr>
        <w:t xml:space="preserve">1.一般约定</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1.1.2.2发包人：</w:t>
      </w:r>
      <w:r>
        <w:rPr>
          <w:rFonts w:hint="eastAsia" w:ascii="宋体" w:hAnsi="宋体" w:eastAsia="宋体" w:cs="宋体"/>
          <w:sz w:val="24"/>
          <w:szCs w:val="24"/>
          <w:u w:val="single"/>
          <w:lang w:eastAsia="zh-CN"/>
        </w:rPr>
        <w:t xml:space="preserve">宿迁市宿城区交通运输局</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1.1.2.6监理人：</w:t>
      </w:r>
      <w:r>
        <w:rPr>
          <w:rFonts w:hint="eastAsia" w:ascii="宋体" w:hAnsi="宋体" w:eastAsia="宋体" w:cs="宋体"/>
          <w:sz w:val="24"/>
          <w:szCs w:val="24"/>
          <w:u w:val="single"/>
          <w:lang w:eastAsia="zh-CN"/>
        </w:rPr>
        <w:t xml:space="preserve">另行明确</w:t>
      </w:r>
      <w:r>
        <w:rPr>
          <w:rFonts w:hint="eastAsia" w:ascii="宋体" w:hAnsi="宋体" w:eastAsia="宋体" w:cs="宋体"/>
          <w:sz w:val="24"/>
          <w:szCs w:val="24"/>
          <w:lang w:eastAsia="zh-CN"/>
        </w:rPr>
        <w:t xml:space="preserve">。</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1.1.3工程和设备</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第1.1.3.10目细化为：</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永久占地：指为实施本合同工程所需的一切永久占用的土地，包括公路两侧路权范围内的用地。除发包人同意外，承包人不可将施工现场用于本工程施工以外的目的，不得将永久占地范围内的用地作为预制场地。</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第1.1.3.11目细化为：</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临时占地：指为实施本合同工程而需要的一切临时占用的土地，包括施工所用的临时支线、便道、便桥、借土场地和现场的临时出入通道，以及生产、办公、生活等临时设施用地。承包人应根据施工组织计划确定本工程施工所必需的临时用地数量，并承担相应费用，所需费用含入工程量清单中各工程细目的单价及总价中，招标人不另计列。</w:t>
      </w:r>
      <w:r/>
    </w:p>
    <w:p>
      <w:pPr>
        <w:ind w:firstLine="480"/>
        <w:jc w:val="both"/>
        <w:spacing w:before="16" w:line="500" w:lineRule="exact"/>
        <w:widowControl w:val="off"/>
        <w:rPr>
          <w:rFonts w:ascii="宋体" w:hAnsi="宋体" w:eastAsia="宋体" w:cs="宋体"/>
          <w:b/>
          <w:bCs/>
          <w:sz w:val="24"/>
          <w:szCs w:val="24"/>
        </w:rPr>
      </w:pPr>
      <w:r>
        <w:rPr>
          <w:rFonts w:hint="eastAsia" w:ascii="宋体" w:hAnsi="宋体" w:eastAsia="宋体" w:cs="宋体"/>
          <w:b/>
          <w:bCs/>
          <w:sz w:val="24"/>
          <w:szCs w:val="24"/>
          <w:lang w:eastAsia="zh-CN"/>
        </w:rPr>
        <w:t xml:space="preserve">1.4合同文件的优先顺序</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本款约定为：</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组成合同的各项文件应互相解释，互为说明。除项目专用合同条款另有约定外，解释合同文件的优先顺序如下：</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（1）合同实施期间，发包人和承包人签订的其他协议（如果有）</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（2）合同协议书及各种合同附件（含廉政合同、安全生产合同、合同补充协议和合同谈判过程中的澄清文件和补充资料）；</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（3）中标通知书；</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（4）补遗书；</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（5）投标函及投标函附录；</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（6）项目专用合同条款；</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（7）招标文件项目专用本；</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（8）公路工程专用合同条款；</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（9）通用合同条款；</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（10）技术规范；</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（11）图纸；</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（12）已标价工程量清单；</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（13）承包人有关人员、设备投入的承诺及投标文件中的施工组织设计；</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（14）国家最新颁布的各种技术规范，检验评定标准及相关的规章制度；</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（15）构成本合同组成部分的其他文件。</w:t>
      </w:r>
      <w:r/>
    </w:p>
    <w:p>
      <w:pPr>
        <w:ind w:firstLine="480"/>
        <w:jc w:val="both"/>
        <w:spacing w:before="16" w:line="500" w:lineRule="exact"/>
        <w:widowControl w:val="off"/>
        <w:rPr>
          <w:rFonts w:ascii="宋体" w:hAnsi="宋体" w:eastAsia="宋体" w:cs="宋体"/>
          <w:b/>
          <w:bCs/>
          <w:sz w:val="24"/>
          <w:szCs w:val="24"/>
        </w:rPr>
      </w:pPr>
      <w:r>
        <w:rPr>
          <w:rFonts w:hint="eastAsia" w:ascii="宋体" w:hAnsi="宋体" w:eastAsia="宋体" w:cs="宋体"/>
          <w:b/>
          <w:bCs/>
          <w:sz w:val="24"/>
          <w:szCs w:val="24"/>
          <w:lang w:eastAsia="zh-CN"/>
        </w:rPr>
        <w:t xml:space="preserve">1.5合同协议书</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通用条款本款后增加一段：承包人在签订并履行合同协议时，同时应签订并履行《廉政合同》《安全生产合同》（格式见《公路工程标准施工招标文件》2018年版）。</w:t>
      </w:r>
      <w:r/>
    </w:p>
    <w:p>
      <w:pPr>
        <w:ind w:firstLine="480"/>
        <w:jc w:val="both"/>
        <w:spacing w:before="16" w:line="500" w:lineRule="exact"/>
        <w:widowControl w:val="off"/>
        <w:rPr>
          <w:rFonts w:ascii="宋体" w:hAnsi="宋体" w:eastAsia="宋体" w:cs="宋体"/>
          <w:b/>
          <w:bCs/>
          <w:sz w:val="24"/>
          <w:szCs w:val="24"/>
        </w:rPr>
      </w:pPr>
      <w:r>
        <w:rPr>
          <w:rFonts w:hint="eastAsia" w:ascii="宋体" w:hAnsi="宋体" w:eastAsia="宋体" w:cs="宋体"/>
          <w:b/>
          <w:bCs/>
          <w:sz w:val="24"/>
          <w:szCs w:val="24"/>
          <w:lang w:eastAsia="zh-CN"/>
        </w:rPr>
        <w:t xml:space="preserve">1.6图纸和承包人文件</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1.6.4款内容修改为：</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本款进一步细化为：如果这些差错、遗漏或缺陷是一个有经验的承包人在本合同工程实施过程中应当能够及时发现的，而承包人未能及时书面通知监理人，则承包人承担由这些差错、遗漏或缺陷所造成的有关费用和损失。</w:t>
      </w:r>
      <w:r/>
    </w:p>
    <w:p>
      <w:pPr>
        <w:ind w:firstLine="480"/>
        <w:jc w:val="both"/>
        <w:spacing w:before="16" w:line="500" w:lineRule="exact"/>
        <w:widowControl w:val="off"/>
        <w:rPr>
          <w:rFonts w:ascii="宋体" w:hAnsi="宋体" w:eastAsia="宋体" w:cs="宋体"/>
          <w:b/>
          <w:bCs/>
          <w:sz w:val="24"/>
          <w:szCs w:val="24"/>
        </w:rPr>
      </w:pPr>
      <w:r>
        <w:rPr>
          <w:rFonts w:hint="eastAsia" w:ascii="宋体" w:hAnsi="宋体" w:eastAsia="宋体" w:cs="宋体"/>
          <w:b/>
          <w:bCs/>
          <w:sz w:val="24"/>
          <w:szCs w:val="24"/>
          <w:lang w:eastAsia="zh-CN"/>
        </w:rPr>
        <w:t xml:space="preserve">4.1承包人的一般义务</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4.1.2依法纳税</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本项补充：</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中国政府（江苏省）根据现行税法和有关部门现行规定就本合同项下向承包人征收的所有税金及其他应交纳的所有费用均由承包人摊入各工程子目的单价中，因税收政策调整而导致的费用增减，由承包人自行承担。</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4.1.4对施工作业和施工方法的完备性负责凡是合同段内与已建铁路、公</w:t>
      </w:r>
      <w:r>
        <w:rPr>
          <w:rFonts w:hint="eastAsia" w:ascii="宋体" w:hAnsi="宋体" w:eastAsia="宋体" w:cs="宋体"/>
          <w:sz w:val="24"/>
          <w:szCs w:val="24"/>
          <w:lang w:eastAsia="zh-CN"/>
        </w:rPr>
        <w:t xml:space="preserve">路、航道、河道等有交叉、干扰的地段，承包人应在不干扰铁路、公路、航道正常运营的前提下合理安排施工组织计划，采取有效措施保证施工安全，并在必要时疏导现有交通流；凡是合同段内与其他在建工程有互扰的地段，承包人应做好与其他施工单位的协调工作；凡是合同段内地形复杂、路基需深挖高填、场地狭窄的地段，承包人应按照施工要求制定完善的施工组织计划；凡是合同段内含有跨河桥梁工程的，承包人应合理安排工期以尽可能避开汛期进行水中施工，确保汛期施工的安全和施工质量。承包人应对上述所有工作负责，发包人将根据承包人的要求给予适当协助。</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除招标文件另有约定，承包人采取上述措施而可能发生的全部现场工程措施费用（包括现场隔离、防护措施、临时标志标牌等交通管理设施）以及相关的施工方案审查费、协调工作费用和规费应已包含在合同价格中，发包人将不另行支付。如因承包人采取的措施不力，造成河道阻塞或者影响铁路、公路、航道正常安全运营而给其他部门或个人造成的一切损失，或由上述原因造成本工程工期的拖延或施工费用的增加，均由承包人自行负责。</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因本项目施工需要，拆除、迁移和恢复（如需要）现有交通管理设施，以及新增临时交通管理设施的建设和拆除（如需要，在距离施工现场3KM范围内的，均由本项目承包人负责；超过3KM部分，均由发包人另行委托单位承担）。</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4.1.8为他人提供方便。</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本款细化为：</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1）承包人应无偿提供由其建设和维护的临时道路等给发包人、监理人员或发包人许可的其他承包人使用，为其他承包人提供现场通道、施工场地和空间，并提供稳定的电源、水源接口等必要的施工条件和服务。</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2）几个承包人在同一区域施工时，监理人有权协调工程的实施并对工程的衔接提出指示，承包人应在监理人的统一协调下工作。承包人由此增加的费用应认为已含入工程量清单各细目的单价或总价中，发包人不单独计列。</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4.1.10其他义务</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4.1.10（1）项目约定为：</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（1）临时占地的费用含入工程量清单中各工程细目的单价及总价中，招标人不另计列。</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4.1.10（3）款补充：</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承包人的分包单位雇佣民工的，将要求分包单位按照规定签订劳动合同，并负责督促其按照合同规定及时结付民工工资。如因承包人未按合同约定与分包单位结清工程款，致使后者拖欠民工工资的，将由承包人先行垫付欠款。承包人对分包单位清偿拖欠民工工资负总责。</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4.1.10（6）款约定为：</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（6）承包人应履行的其他义务：</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1）承包人应仔细研究本标段的施工方案和技术要求，施工地点的水文、地质、气象情况，制定周密的安全、质量保证、信息管理措施及施工计划（包括人员、设备、材料、后勤保障及紧急处理措施等，并报监理人批准后严格执行，以保证本合同工程的顺利施工）。为执行本款要求而发生的费用均应认为已含入承包人的报价之中，发包人将不另行支付。凡因承包人采取措施不力而造成本合同工程的一切损失、工期拖延及施工费用的增加等均由承包人自行负责。承包人应严格执行发包人或监理人提出的阶段性工期要求，根据要求合理编制施工方案和工期计划。</w:t>
      </w:r>
      <w:r/>
    </w:p>
    <w:p>
      <w:pPr>
        <w:numPr>
          <w:ilvl w:val="0"/>
          <w:numId w:val="1"/>
        </w:num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承包人应按照图纸、招标文件和技术规范的要求，编制施工组织设计，明确确保工程质量的施工技术方案和施工工艺要求，特别是关键工程、重点部位、关键工序的施工技术方案和施工工艺。</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根据本项目的实际情况，发包人有可能在合同实施期间制定专项质量检验评定标准，承包人必须严格执行专项质量检验评定标准的规定，承包人不得就此要求发包人给予额外费用补贴，由此发生的一切费用视为已计入工程量清单各细目所报单价或总价中。</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3）承包人应接受交通质监机构及市交通主管部门对其工程施工质量的监督与检查，凡工程质量不合格的工程不验收、不支付，并应自费拆除重建。</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4）承包人必须建立针对本合同工程的施工质量保证体系，做到“横向到边、纵向到底、控制有效”，加强施工过程中的自检，互检和交接检工作。</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5）根据合同的各项规定，承包人应精心组织施工，按时完成本合同工程及其缺陷的修复。为此，承包人应提供所需的全部监督管理、劳务、材料、设备、施工装备和其他物品。</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6）承包人应对本标段的分包、雇佣劳务、运输、供料等委托单位的经济往来全权负责。在工程结束撤出现场前应结算清楚。否则，承包人与委托单位之间发生的经济纠纷，应由承包人承担一切经济和法律责任。</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7）承包人应按发包人的要求配合发包人对本项目可能进行的科研和试验课题研究，并为其提供必要的试验场地、设备及人员等。承包人因此发生的一切费用均应含入工程量清单各细目的单价或总价中，发包人不单独计价。</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8）承包人应在监理人的指示下，为本项目其他工程提供必要的便利条件。承包人因此发生的一切费用均应含入所投的单价或总额价内，发包人不再单独计价。</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9）拟建标段内与已建公路、航道、管线等有交叉、干扰的地段，承包人应在不干扰公路、航道、管线等正常运营的前提下合理安排施工</w:t>
      </w:r>
      <w:r>
        <w:rPr>
          <w:rFonts w:hint="eastAsia" w:ascii="宋体" w:hAnsi="宋体" w:eastAsia="宋体" w:cs="宋体"/>
          <w:sz w:val="24"/>
          <w:szCs w:val="24"/>
          <w:lang w:eastAsia="zh-CN"/>
        </w:rPr>
        <w:t xml:space="preserve">组织计划，积极与有关部门联系，采取有效措施保证施工工期和安全，并在必要时疏导现有交通流；凡是标段内与其他在建工程有互扰的地段，承包人应做好与其他施工单位的协调工作；凡是标段内地形复杂、路基需深挖高填、场地狭窄的地段，承包人应按照施工要求制定完善的施工组织计划；承包人应将其采取上述措施而可能发生的全部费用计入投标报价中，发包人将不另行支付。如因承包人采取的措施不力，造成河道阻塞或者影响铁路、公路正常安全运营而给其他部门或个人造成的一切损失，或由上述原因造成本工程工期的拖延或施工费用的增加，均由承包人自行负责。</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10）承包人应对施工现场充分调查，在施工期内对施工范围内的管道、光纤、电缆、排水等设施采取合理、有效的临时保护措施。承包人实施期间必须服从有关管理单位的协调和要求，做好与相关部门的协调工作。承包人由上述情况而发生的一切费用均应含入所报的单价或总额价内，发包人不再单独计价。</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11）承包人应结合现场地质水文勘探数据及采用的施工工艺，制定详细的安全措施报监理人批准（该批准不能免除承包人的责任，以保证施工现场周边建筑物的安全，并应设置安全观测点进行安全监测，执行本款所需的费用包含在所报的单价或总额价内，发包人不再单独支付。对本标段中与既有道路等有交叉、干扰的地段，施工时应保证施工和交通的安全。承包人应在主要交叉点实行道路两侧围挡施工，在人员密度大、流动大的地段以及其他需要地段也必须采取围挡施工，以确保施工安全和人员安全。因此发生的一切费用不单独计量和支付，包含在投标报价中。</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12）承包人应为承包人的外委试验、监理人员提供相应的生活设施（包括住房、生活用品等、办公设施（包括办公用房、办公用品、但不包括办公电脑等设施、办公通讯（含传真、固定电话通信、网络接入等，但不包括移动通讯设施）以及市内交通等便利条件。所需费用均应包含在所报的单价或总价中，发包人将不另行计量与支付。</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1</w:t>
      </w:r>
      <w:r>
        <w:rPr>
          <w:rFonts w:hint="eastAsia" w:ascii="宋体" w:hAnsi="宋体" w:cs="宋体"/>
          <w:sz w:val="24"/>
          <w:szCs w:val="24"/>
          <w:lang w:eastAsia="zh-CN"/>
        </w:rPr>
        <w:t xml:space="preserve">3</w:t>
      </w:r>
      <w:r>
        <w:rPr>
          <w:rFonts w:hint="eastAsia" w:ascii="宋体" w:hAnsi="宋体" w:eastAsia="宋体" w:cs="宋体"/>
          <w:sz w:val="24"/>
          <w:szCs w:val="24"/>
          <w:lang w:eastAsia="zh-CN"/>
        </w:rPr>
        <w:t xml:space="preserve">）施工期间承包人必须严格执行国家、地方政府有关施工安全管理方面的法律法规及规章制度，同时严格执行发包人制订的本项目安全生产管理方面的规章制度、安全检查程序及施工安全管理要求，以及监理人有关安全工作的指示。</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1</w:t>
      </w:r>
      <w:r>
        <w:rPr>
          <w:rFonts w:hint="eastAsia" w:ascii="宋体" w:hAnsi="宋体" w:cs="宋体"/>
          <w:sz w:val="24"/>
          <w:szCs w:val="24"/>
          <w:lang w:eastAsia="zh-CN"/>
        </w:rPr>
        <w:t xml:space="preserve">4</w:t>
      </w:r>
      <w:r>
        <w:rPr>
          <w:rFonts w:hint="eastAsia" w:ascii="宋体" w:hAnsi="宋体" w:eastAsia="宋体" w:cs="宋体"/>
          <w:sz w:val="24"/>
          <w:szCs w:val="24"/>
          <w:lang w:eastAsia="zh-CN"/>
        </w:rPr>
        <w:t xml:space="preserve">）结合本项目的实际情况，一个有经验的承包人应考虑到施工过程中可能会发生的由于施工原因造成的地方矛盾和阻工问题，承包人自行负责解决，并支付所发生的一切费用。发包人协助做好协调工作。发包人的协调不免除承包人自行解决矛盾的任何责任。</w:t>
      </w:r>
      <w:r/>
    </w:p>
    <w:p>
      <w:pPr>
        <w:ind w:firstLine="480"/>
        <w:jc w:val="both"/>
        <w:spacing w:before="16" w:line="500" w:lineRule="exact"/>
        <w:widowControl w:val="off"/>
        <w:rPr>
          <w:rFonts w:ascii="宋体" w:hAnsi="宋体" w:eastAsia="宋体" w:cs="宋体"/>
          <w:szCs w:val="24"/>
        </w:rPr>
      </w:pPr>
      <w:r>
        <w:rPr>
          <w:rFonts w:hint="eastAsia" w:ascii="宋体" w:hAnsi="宋体" w:eastAsia="宋体" w:cs="宋体"/>
          <w:sz w:val="24"/>
          <w:szCs w:val="24"/>
          <w:lang w:eastAsia="zh-CN"/>
        </w:rPr>
        <w:t xml:space="preserve">1</w:t>
      </w:r>
      <w:r>
        <w:rPr>
          <w:rFonts w:hint="eastAsia" w:ascii="宋体" w:hAnsi="宋体" w:cs="宋体"/>
          <w:sz w:val="24"/>
          <w:szCs w:val="24"/>
          <w:lang w:eastAsia="zh-CN"/>
        </w:rPr>
        <w:t xml:space="preserve">5</w:t>
      </w:r>
      <w:r>
        <w:rPr>
          <w:rFonts w:hint="eastAsia" w:ascii="宋体" w:hAnsi="宋体" w:eastAsia="宋体" w:cs="宋体"/>
          <w:sz w:val="24"/>
          <w:szCs w:val="24"/>
          <w:lang w:eastAsia="zh-CN"/>
        </w:rPr>
        <w:t xml:space="preserve">）本项目严禁转包、违法分包（除允许分包外），一经发现，视其情节严重程度严肃处理，直至清退出场解除合同。</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1</w:t>
      </w:r>
      <w:r>
        <w:rPr>
          <w:rFonts w:hint="eastAsia" w:ascii="宋体" w:hAnsi="宋体" w:cs="宋体"/>
          <w:sz w:val="24"/>
          <w:szCs w:val="24"/>
          <w:lang w:eastAsia="zh-CN"/>
        </w:rPr>
        <w:t xml:space="preserve">6</w:t>
      </w:r>
      <w:r>
        <w:rPr>
          <w:rFonts w:hint="eastAsia" w:ascii="宋体" w:hAnsi="宋体" w:eastAsia="宋体" w:cs="宋体"/>
          <w:sz w:val="24"/>
          <w:szCs w:val="24"/>
          <w:lang w:eastAsia="zh-CN"/>
        </w:rPr>
        <w:t xml:space="preserve">）本项目承包人在施工过程中应严格遵守苏交质公〔2016〕35 号关于印发“全省交通建设工程工地扬尘污染防治行动方案”的通知、苏交公〔2017〕5 号省交通运输厅关于印发“江苏省绿色公路建设的实施意见”的通知以及宿交发（2018）100 号《市交通运输</w:t>
      </w:r>
      <w:r>
        <w:rPr>
          <w:rFonts w:hint="eastAsia" w:ascii="宋体" w:hAnsi="宋体" w:eastAsia="宋体" w:cs="宋体"/>
          <w:sz w:val="24"/>
          <w:szCs w:val="24"/>
          <w:lang w:eastAsia="zh-CN"/>
        </w:rPr>
        <w:t xml:space="preserve">局关于印发市区交通工程扬尘污染防治管理办法（暂行）的通知》、宿污防指办（2019-62 号）《关于修订宿迁市市区施工工地扬尘重污染天气应急管控停工豁免规则的通知》、宿大气办发〔2019〕8 号《关于印发宿迁市市区施工工地扬尘重污染天气应急管控停工豁免规则的通知》、苏环办〔2019〕254 号《关于切实加强施工工地塑料防尘网使用管理工作的通知》等相关规定，其费用在清单 100 章中“施工环保费”单独列支，由承包人自行报价，在实施过程中将按经审核后的环保措施实际投入进行计量支付，但支付总额不超过该项的投标报价。</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1</w:t>
      </w:r>
      <w:r>
        <w:rPr>
          <w:rFonts w:hint="eastAsia" w:ascii="宋体" w:hAnsi="宋体" w:cs="宋体"/>
          <w:sz w:val="24"/>
          <w:szCs w:val="24"/>
          <w:lang w:eastAsia="zh-CN"/>
        </w:rPr>
        <w:t xml:space="preserve">7</w:t>
      </w:r>
      <w:r>
        <w:rPr>
          <w:rFonts w:hint="eastAsia" w:ascii="宋体" w:hAnsi="宋体" w:eastAsia="宋体" w:cs="宋体"/>
          <w:sz w:val="24"/>
          <w:szCs w:val="24"/>
          <w:lang w:eastAsia="zh-CN"/>
        </w:rPr>
        <w:t xml:space="preserve">）本项目交工验收合格后，要求承包人提交纸质交工资料的同时，提交全部相 </w:t>
      </w:r>
      <w:r/>
    </w:p>
    <w:p>
      <w:pPr>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应资料的电子档案（含所有资料的扫描件），由此产生的费用单独列支，计入合同总价中。在本项目交工验收过程中，与本项目有关的交工会议相关费用等由承包人承担，包含在投标报价中，不单独计列。</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1</w:t>
      </w:r>
      <w:r>
        <w:rPr>
          <w:rFonts w:hint="eastAsia" w:ascii="宋体" w:hAnsi="宋体" w:cs="宋体"/>
          <w:sz w:val="24"/>
          <w:szCs w:val="24"/>
          <w:lang w:eastAsia="zh-CN"/>
        </w:rPr>
        <w:t xml:space="preserve">8</w:t>
      </w:r>
      <w:r>
        <w:rPr>
          <w:rFonts w:hint="eastAsia" w:ascii="宋体" w:hAnsi="宋体" w:eastAsia="宋体" w:cs="宋体"/>
          <w:sz w:val="24"/>
          <w:szCs w:val="24"/>
          <w:lang w:eastAsia="zh-CN"/>
        </w:rPr>
        <w:t xml:space="preserve">）承包人须无条件配合设计单位对项目特征点的录入及相关程序资料的完善。</w:t>
      </w:r>
      <w:r/>
    </w:p>
    <w:p>
      <w:pPr>
        <w:ind w:firstLine="480"/>
        <w:jc w:val="both"/>
        <w:spacing w:before="16" w:line="500" w:lineRule="exact"/>
        <w:widowControl w:val="off"/>
        <w:rPr>
          <w:rFonts w:ascii="宋体" w:hAnsi="宋体" w:eastAsia="宋体" w:cs="宋体"/>
          <w:b/>
          <w:bCs/>
          <w:sz w:val="24"/>
          <w:szCs w:val="24"/>
        </w:rPr>
      </w:pPr>
      <w:r>
        <w:rPr>
          <w:rFonts w:hint="eastAsia" w:ascii="宋体" w:hAnsi="宋体" w:eastAsia="宋体" w:cs="宋体"/>
          <w:b/>
          <w:bCs/>
          <w:sz w:val="24"/>
          <w:szCs w:val="24"/>
          <w:lang w:eastAsia="zh-CN"/>
        </w:rPr>
        <w:t xml:space="preserve">4.1履约担保</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本项目不收取履约保证金。</w:t>
      </w:r>
      <w:r/>
    </w:p>
    <w:p>
      <w:pPr>
        <w:ind w:firstLine="480"/>
        <w:jc w:val="both"/>
        <w:spacing w:before="16" w:line="500" w:lineRule="exact"/>
        <w:widowControl w:val="off"/>
        <w:rPr>
          <w:rFonts w:ascii="宋体" w:hAnsi="宋体" w:cs="宋体"/>
          <w:b/>
          <w:bCs/>
          <w:sz w:val="24"/>
          <w:szCs w:val="24"/>
        </w:rPr>
      </w:pPr>
      <w:r>
        <w:rPr>
          <w:rFonts w:hint="eastAsia" w:ascii="宋体" w:hAnsi="宋体" w:eastAsia="宋体" w:cs="宋体"/>
          <w:b/>
          <w:bCs/>
          <w:sz w:val="24"/>
          <w:szCs w:val="24"/>
          <w:lang w:eastAsia="zh-CN"/>
        </w:rPr>
        <w:t xml:space="preserve">4.3</w:t>
      </w:r>
      <w:r>
        <w:rPr>
          <w:rFonts w:hint="eastAsia" w:ascii="宋体" w:hAnsi="宋体" w:cs="宋体"/>
          <w:b/>
          <w:bCs/>
          <w:sz w:val="24"/>
          <w:szCs w:val="24"/>
          <w:lang w:eastAsia="zh-CN"/>
        </w:rPr>
        <w:t xml:space="preserve">分包</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本项目严禁转包、违法分包（除允许分包外），一经发现，视其情节严重程度严肃处理，直至清退出场解除合同。</w:t>
      </w:r>
      <w:r/>
    </w:p>
    <w:p>
      <w:pPr>
        <w:ind w:firstLine="480"/>
        <w:jc w:val="both"/>
        <w:spacing w:before="16" w:line="500" w:lineRule="exact"/>
        <w:widowControl w:val="off"/>
        <w:rPr>
          <w:rFonts w:ascii="宋体" w:hAnsi="宋体" w:eastAsia="宋体" w:cs="宋体"/>
          <w:b/>
          <w:bCs/>
          <w:sz w:val="24"/>
          <w:szCs w:val="24"/>
        </w:rPr>
      </w:pPr>
      <w:r>
        <w:rPr>
          <w:rFonts w:hint="eastAsia" w:ascii="宋体" w:hAnsi="宋体" w:eastAsia="宋体" w:cs="宋体"/>
          <w:b/>
          <w:bCs/>
          <w:sz w:val="24"/>
          <w:szCs w:val="24"/>
          <w:lang w:eastAsia="zh-CN"/>
        </w:rPr>
        <w:t xml:space="preserve">4.6承包人人员的管理</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增加4.6.6、4.6.7、4.6.8项：</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投标人拟投入本工程的项目经理与项目总工目前应没有参加其他在建工程，或必须有目前在建工程的发包人的书面撤离证明，以证明一旦投标人中标，其项目经理与项目总工能立即撤出。</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4.6.6目前的在建工程，并能确保在发包人规定的时间内进场，开展本工程。</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所有管理人员在工作期间应佩戴胸卡，上印挂牌人照片、姓名、职务或岗位等内容，有条件的应统一着装。</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4.6.7为了贯彻落实质量终身制，承包人的有关人员还应遵守以下规定：</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承包人在开工令下达后21天内，必须向发包人提交投标文件中所报主要人员的身份证复印件；特殊工种人员，还必须提交经发包主管部门签发的专业培训合格证或上岗证，以供查对。</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1）承包人还应对各工区、各分项工程负责人，按顺序登记造册、建档立卡，并在阶段性工程交工验收时，向监理人提交副本，做到无论哪道工序出了质量事故，均能找到各级负责人。</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4.6.8中标通知书收到之日起7日内，投标人承诺的项目经理、项目总工等必须到位，并进驻现场，否则按照本合同第22.1条违约处罚，并限期责令整改，若整改不到位，情节特别严重的，发包人有权终止合同。</w:t>
      </w:r>
      <w:r/>
    </w:p>
    <w:p>
      <w:pPr>
        <w:ind w:firstLine="480"/>
        <w:jc w:val="both"/>
        <w:spacing w:before="16" w:line="500" w:lineRule="exact"/>
        <w:widowControl w:val="off"/>
        <w:rPr>
          <w:rFonts w:ascii="宋体" w:hAnsi="宋体" w:eastAsia="宋体" w:cs="宋体"/>
          <w:b/>
          <w:bCs/>
          <w:sz w:val="24"/>
          <w:szCs w:val="24"/>
        </w:rPr>
      </w:pPr>
      <w:r>
        <w:rPr>
          <w:rFonts w:hint="eastAsia" w:ascii="宋体" w:hAnsi="宋体" w:eastAsia="宋体" w:cs="宋体"/>
          <w:b/>
          <w:bCs/>
          <w:sz w:val="24"/>
          <w:szCs w:val="24"/>
          <w:lang w:eastAsia="zh-CN"/>
        </w:rPr>
        <w:t xml:space="preserve">4.7撤换承包人项目经理和其他人员</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在原款末增加：</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项目经理、项目总工原则上不允许更换，承包人除不可抗力以外不得擅自更换项目经理与项目总工及其他主要人员，即使发包人同意更换，则更换项目经理、项目总工必须接受每人次</w:t>
      </w:r>
      <w:r>
        <w:rPr>
          <w:rFonts w:hint="eastAsia" w:ascii="宋体" w:hAnsi="宋体" w:eastAsia="宋体" w:cs="宋体"/>
          <w:color w:val="auto"/>
          <w:sz w:val="24"/>
          <w:szCs w:val="24"/>
          <w:lang w:val="en-US" w:eastAsia="zh-CN"/>
        </w:rPr>
        <w:t xml:space="preserve">2</w:t>
      </w:r>
      <w:r>
        <w:rPr>
          <w:rFonts w:hint="eastAsia" w:ascii="宋体" w:hAnsi="宋体" w:eastAsia="宋体" w:cs="宋体"/>
          <w:sz w:val="24"/>
          <w:szCs w:val="24"/>
          <w:lang w:eastAsia="zh-CN"/>
        </w:rPr>
        <w:t xml:space="preserve">万元人民币（现金）的违约处罚，且发包人有权将承包人下两个季度履约考核评价为中。若因上述主要人员不能胜任本职工作、行为不端或玩忽职守的，发包人有权根据工程实施情况主动要求承包人立即更换，并有权根据前述标准进行处罚，对此，承包人不得拒绝。</w:t>
      </w:r>
      <w:r/>
    </w:p>
    <w:p>
      <w:pPr>
        <w:ind w:firstLine="480"/>
        <w:jc w:val="both"/>
        <w:spacing w:before="16" w:line="500" w:lineRule="exact"/>
        <w:widowControl w:val="off"/>
        <w:rPr>
          <w:rFonts w:ascii="宋体" w:hAnsi="宋体" w:eastAsia="宋体" w:cs="宋体"/>
          <w:b/>
          <w:bCs/>
          <w:sz w:val="24"/>
          <w:szCs w:val="24"/>
        </w:rPr>
      </w:pPr>
      <w:r>
        <w:rPr>
          <w:rFonts w:hint="eastAsia" w:ascii="宋体" w:hAnsi="宋体" w:eastAsia="宋体" w:cs="宋体"/>
          <w:b/>
          <w:bCs/>
          <w:sz w:val="24"/>
          <w:szCs w:val="24"/>
          <w:lang w:eastAsia="zh-CN"/>
        </w:rPr>
        <w:t xml:space="preserve">4.8保障承包人人员的合法权益</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本款补充第4.8.7～4.8.13项：</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4.8.7承包人在组织人员进驻工程现场时，应切实采取预防疫情的有效措施，配备必要的医药用品、消毒、测温、通风等设施、设备，加强疫情防控工作。承包人还应建立人员流动登记制度，信息报告制度，要与当地卫生防疫部门取得联系，做好各项防范措施的落实工作。承包人应将其采取上述措施而可能发生的全部费用计入工程量清单各子目的单价和总价中，发包人将不另行支付。因承包人采取措施不力所造成的一切后果，均由承包人自行负责。</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4.8.8承包人应自行聘（雇）用当地或其他来源的职员或工</w:t>
      </w:r>
      <w:r>
        <w:rPr>
          <w:rFonts w:hint="eastAsia" w:ascii="宋体" w:hAnsi="宋体" w:eastAsia="宋体" w:cs="宋体"/>
          <w:sz w:val="24"/>
          <w:szCs w:val="24"/>
          <w:lang w:eastAsia="zh-CN"/>
        </w:rPr>
        <w:t xml:space="preserve">人，但不得从为发包人或监理人服务的人员中招聘雇员和工人。承包人雇用员工应完善劳务注册手续，并与其他雇用的员工订立劳务合同，以明确双方的权利和义务。承包人应按监理人规定的格式和间隔时间，向监理人提交一份承包人在现场的各类职员和各个工种、各等级的工人人数及装备数量统计表，这些人员和装备必须满足或超过在投标函中所列的数量和质量。若监理人认为承包人的装备和人员不能满足工程进度和质量要求，应向承包人发出增加人员和装备的指令，承包人在接到指令后14天内，必须按指令要求调整人员和装备。否则，按第22.1款承包人违约处理。</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4.8.9承包人在处理劳务事宜时，应充分考虑和尊重法定的节假日和公认的农作季节，尊重宗教习惯和风俗习惯，由于承包人处理不当引起的费用或纠纷等责任由承包人自负。</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4.8.10不拖欠农民工工资</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1）承包人要认真贯彻落实《中华人民共和国劳动法》《建设领域农民工工资支付管理暂行办法》（劳社部发〔2004〕22号）及《关于切实解决建筑业企业拖欠农民工工资问题的通知》（劳社部发〔2003〕27号）等国家及省市相关法律法规有关禁止拖欠农民工工资的要求，完善农民工工资支付的实施办法，承包人应对劳务分包单位工资支付进行监督，督促其依法支付农民工工资，督促其将工资直接发放给农民工本人，严禁发放给“包工头”。承包人应采取必要措施保证不拖欠农民工工资。</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2）承包人的项目经理部是民工工资支付行为的主体，承包人的项目经理或授权的项目副经理是民工工资支付的责任人。项目经理部要建立全体农民工花名册和工资支付表，确保将工资直接发放给农民工本人，或委托银行发放农民工工资，严禁发放给“包工头”或其他不具备用工主体资格的组织和个人。承包人的分包单位雇佣民工的，将要求分包单位按照规定签订劳动合同，并负责督促其按照合同规定及时结付民工工资。如因承包人未按合同约定与分包单位结清工程款，致使后者拖欠民工工资的，将由承包人先行垫付欠款。承包人对分包单位清偿拖欠民工工资负总责。</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3）如果发生违反规定拖欠或克扣农民工工资行为，造成农民工上访，发包人将暂停承包人1年期间参加发包人招标项目的投标资格，同时交通行政主管部门将依照有关规定对其作出其他处罚决定。在合同执行期间由发包人每月扣留工程计量款的1%作为民工工资保障金；每年度发包人视承包人对民工工资支付情况，据实结算返还。</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（4）承包人要认真贯彻落实《中华人民共和国劳动法》《江苏省工程建设领域农民工工资支付管理办法》苏建建管〔2016〕707号、《省人力资源和社</w:t>
      </w:r>
      <w:r>
        <w:rPr>
          <w:rFonts w:hint="eastAsia" w:ascii="宋体" w:hAnsi="宋体" w:eastAsia="宋体" w:cs="宋体"/>
          <w:sz w:val="24"/>
          <w:szCs w:val="24"/>
          <w:lang w:eastAsia="zh-CN"/>
        </w:rPr>
        <w:t xml:space="preserve">会保障厅等八部门关于铁路公路水运水利能源机场工程建设项目参加工伤保险工作的通知》苏人社发〔2018〕93号和《宿迁市交通工程建设领域农民工工资支付管理办法》宿交发〔2018〕142号等各级相关禁止拖欠农民工工资的规定。施工总承包企业应当在工程项目所在地银行开设农民工工资专用账户，对农民工工资与工程款实行分账管理，按月足额支付工资；实行农民工实名制管理；合同实施中，发包人将对此进行督查考核，并将考核结果纳入承包人信用等级评价；合同实施过程中，因承包人原因而造成的农民工上访等一切风险因素及后果由承包人自行承担。</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承包人应严格遵守国家有关解决拖欠工程款和劳务用工工资的法律法规和规定，及时支付工程中的材料、设备货款及劳务用工工资等费用，且应签订劳务用工合同。承包人不得以任何借口拖欠材料、设备货款及劳务用工工资，如果出现此种现象，一经查实后，一律通报并责令承包人自行组织资金迅速偿还欠款。在必要时，业主有权从应付给承包人的工程款中代为支付其拖欠的材料、设备货款及民工工资。对恶意拖欠和拒不按计划支付的，将报交通主管部门。</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4.8.11承包人应按照“关于落实省人民政府《关于解决农民工医疗保险问题的意见》的意见苏交招〔2009〕6号”的规定，为承包人及其分包人为本项目所使用的农民工办理与其他职工同样的城镇职工基本医疗保险，对于交通项目短期使用灵活就业的农民工，承包人应当承诺使用的农民工参加了其户籍所在地新型农村合作医疗或者参加了用工所在地不同保障层次的城镇基本医疗保险。与之相关的费用计入合同总价中，不单独计量与支付。</w:t>
      </w:r>
      <w:r/>
    </w:p>
    <w:p>
      <w:pPr>
        <w:ind w:firstLine="480"/>
        <w:jc w:val="both"/>
        <w:spacing w:before="16" w:line="500" w:lineRule="exact"/>
        <w:widowControl w:val="off"/>
        <w:rPr>
          <w:rFonts w:ascii="宋体" w:hAnsi="宋体" w:eastAsia="宋体" w:cs="宋体"/>
          <w:b/>
          <w:bCs/>
          <w:sz w:val="24"/>
          <w:szCs w:val="24"/>
        </w:rPr>
      </w:pPr>
      <w:r>
        <w:rPr>
          <w:rFonts w:hint="eastAsia" w:ascii="宋体" w:hAnsi="宋体" w:eastAsia="宋体" w:cs="宋体"/>
          <w:b/>
          <w:bCs/>
          <w:sz w:val="24"/>
          <w:szCs w:val="24"/>
          <w:lang w:eastAsia="zh-CN"/>
        </w:rPr>
        <w:t xml:space="preserve">4.10承包人现场踏勘</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增加4.10.3条款：</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对于本项目永久占地内地下管线和地下设施等的资料，承包人应自行查看图纸及进行现场查勘，施工过程中因地下管线和地下设施的迁移或保护而产生的任何费用计入合同总价中，不单独计量与支付。因承包人失误而造成的事故，承包人负全部责任。</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增加4.10.4条款：</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承包人应查勘施工场地和周围环境，充分考虑临时通道、临时排水、临时路灯及居民、村民和沿线企事业单位出入的临时通道，可能来自周围居民、村民的干扰，因自身施工或因配合规划管线施工或因维护交通或因安排夜间施工使公交受到影响等因素，合理估计可能发生的费用，并列入综合单价中，发包人不另行支付。</w:t>
      </w:r>
      <w:r/>
    </w:p>
    <w:p>
      <w:pPr>
        <w:ind w:firstLine="480"/>
        <w:jc w:val="both"/>
        <w:spacing w:before="16" w:line="500" w:lineRule="exact"/>
        <w:widowControl w:val="off"/>
        <w:rPr>
          <w:rFonts w:ascii="宋体" w:hAnsi="宋体" w:eastAsia="宋体" w:cs="宋体"/>
          <w:b/>
          <w:bCs/>
          <w:sz w:val="24"/>
          <w:szCs w:val="24"/>
        </w:rPr>
      </w:pPr>
      <w:r>
        <w:rPr>
          <w:rFonts w:hint="eastAsia" w:ascii="宋体" w:hAnsi="宋体" w:eastAsia="宋体" w:cs="宋体"/>
          <w:b/>
          <w:bCs/>
          <w:sz w:val="24"/>
          <w:szCs w:val="24"/>
          <w:lang w:eastAsia="zh-CN"/>
        </w:rPr>
        <w:t xml:space="preserve">4.11不利物质条件</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第4.11.1项不利物质条件的范围包括：</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下列“不利物质条件”应视为承包人在接受合同时已经预见其影响，并已在合同价中计入因其影响而可能发生的一切费用：</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（1）工程实体过冬需要采取必要的保护措施；</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（2）工程实体在雨季施工需要采取必要的保护措施；</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（3）桥梁钻孔灌注桩在不改变桩基受力性质的前提下某一地质层内桩长占全部桩长的百分率发生变化，以1座桥为1个控制单元，实际百分率与原设计百分率相差不超过十个百分点的；</w:t>
      </w:r>
      <w:r/>
    </w:p>
    <w:p>
      <w:pPr>
        <w:ind w:firstLine="480"/>
        <w:jc w:val="both"/>
        <w:spacing w:before="16" w:line="500" w:lineRule="exact"/>
        <w:widowControl w:val="off"/>
        <w:rPr>
          <w:rFonts w:ascii="宋体" w:hAnsi="宋体" w:eastAsia="宋体" w:cs="宋体"/>
          <w:b/>
          <w:bCs/>
          <w:sz w:val="24"/>
          <w:szCs w:val="24"/>
        </w:rPr>
      </w:pPr>
      <w:r>
        <w:rPr>
          <w:rFonts w:hint="eastAsia" w:ascii="宋体" w:hAnsi="宋体" w:eastAsia="宋体" w:cs="宋体"/>
          <w:b/>
          <w:bCs/>
          <w:sz w:val="24"/>
          <w:szCs w:val="24"/>
          <w:lang w:eastAsia="zh-CN"/>
        </w:rPr>
        <w:t xml:space="preserve">5.材料和工程设备</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5.1承包人提供的材料和工程设备</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补充第5.1.4项、5.1.5项：</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本合同工程施工所需的一切材料、设备都将由承包人按合同要求的质量和规格进行采购或加工，委托加工的工厂须报监理工程师批准。发包人为加强对工程质量的控制，对用于本工程的大宗及主要材料，从材料供应的源头进行控制。本工程承包人自行采购的大宗及主要施工材料、设备均由承包人按招标文件（含设计文件、技术要求及现行相关规范的规定采购，发包人有权监督。发包人和监理工程师对上述材料的质量将进行检查或抽查。</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1）为实施和完成本合同工程及其缺陷的修复，承包人应按投标函附表中所报的型号、规格、数量和时间向现场调遣或租用主要施工机械及材料试验、测量、质检仪器设备，不得拖延、短缺或任意更换，否则将按第22.1款视为承包人违约。</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2）尽管承包人已按投标函附表的要求提供了上述机械、设备和仪器，但监理人认为仍不能满足现场施工的需要并且不能保证工程质量时，监理人有权要求承包人继续调遣或租用某些设备、仪器。承包人在接到指令后应立即执行，否则将按第22.1款视为承包人违约。</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承包人的施工机械、设备应在工程所在地办理机械、设备的安全施工相关手续，接受监督与管理，完成相关手续后方可投入使用。</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5.2发包人提供的材料和工程设备本项目发包人不提供任何材料和工程设备。</w:t>
      </w:r>
      <w:r/>
    </w:p>
    <w:p>
      <w:pPr>
        <w:ind w:firstLine="480"/>
        <w:jc w:val="both"/>
        <w:spacing w:before="16" w:line="500" w:lineRule="exact"/>
        <w:widowControl w:val="off"/>
        <w:rPr>
          <w:rFonts w:ascii="宋体" w:hAnsi="宋体" w:eastAsia="宋体" w:cs="宋体"/>
          <w:b/>
          <w:bCs/>
          <w:sz w:val="24"/>
          <w:szCs w:val="24"/>
        </w:rPr>
      </w:pPr>
      <w:r>
        <w:rPr>
          <w:rFonts w:hint="eastAsia" w:ascii="宋体" w:hAnsi="宋体" w:eastAsia="宋体" w:cs="宋体"/>
          <w:b/>
          <w:bCs/>
          <w:sz w:val="24"/>
          <w:szCs w:val="24"/>
          <w:lang w:eastAsia="zh-CN"/>
        </w:rPr>
        <w:t xml:space="preserve">6.施工设备和临时设施</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第6.3款细化为：</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为实施和完成本合同工程及其缺陷的修复，承包人应按投标文件承诺的型号、规格、数量和时间向现场调遣或租用主要施工机械及材料试验、测量、质检仪器设备，不得拖延、短缺或任意更换，否则将按第22.1款视为承包人违约。</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尽管承包人已按承诺提供了上述机械、设备和仪器，但若承包人使用的施工机械、设备和仪器不能满足合同进度计划和（或）质量要求时，监理人有权要求承包人增加或更换施工机械、设备和仪器，承包人应及时增加或更换，由此增加的费用和（或）工期延误由承包人承担。承包人在接到监理人指令后应立即执行，否则将按第22.1款视为承包人违约。承包人的施工机械、设备应在工程所在地办理机械、设备的安全施工相关手续，接受监督与管理，完成相关手续后方可投入使用。</w:t>
      </w:r>
      <w:r/>
    </w:p>
    <w:p>
      <w:pPr>
        <w:ind w:firstLine="480"/>
        <w:jc w:val="both"/>
        <w:spacing w:before="16" w:line="500" w:lineRule="exact"/>
        <w:widowControl w:val="off"/>
        <w:rPr>
          <w:rFonts w:ascii="宋体" w:hAnsi="宋体" w:eastAsia="宋体" w:cs="宋体"/>
          <w:b/>
          <w:bCs/>
          <w:sz w:val="24"/>
          <w:szCs w:val="24"/>
        </w:rPr>
      </w:pPr>
      <w:r>
        <w:rPr>
          <w:rFonts w:hint="eastAsia" w:ascii="宋体" w:hAnsi="宋体" w:eastAsia="宋体" w:cs="宋体"/>
          <w:b/>
          <w:bCs/>
          <w:sz w:val="24"/>
          <w:szCs w:val="24"/>
          <w:lang w:eastAsia="zh-CN"/>
        </w:rPr>
        <w:t xml:space="preserve">7.交通运输</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第7.2.1项细化为：承包人应在服从全局、保障施工期的基础上制定详细可行的交通组织方案及临时安全设施设置方案，承包人的交通组织方案及临时安全设施设置方案必须遵循</w:t>
      </w:r>
      <w:r>
        <w:rPr>
          <w:rFonts w:hint="eastAsia" w:ascii="宋体" w:hAnsi="宋体" w:eastAsia="宋体" w:cs="宋体"/>
          <w:sz w:val="24"/>
          <w:szCs w:val="24"/>
          <w:lang w:eastAsia="zh-CN"/>
        </w:rPr>
        <w:t xml:space="preserve">发包人、交警、路政、城管等行政部门提出的相关要求，并承包人的交通组织方案及临时安全设施设置方案必须经发包人同意且通过交警、路政、城管等行政部门的行政审批。承包人的投标报价中应充分考虑相关行政部门可能收取的各项费用、可能发生的全部现场工程措施费用、临时安全设施设置费用、方案审查费、协调工作费用和规费等，上述费用均含在相关的单价或总价内，发包人不再单独计列。作为一个有丰富扩建工程施工经验的承包人，应充分考虑施工过程中相关施工干扰影响致使人工、机械效率降低而增加的费用，包含在相关项目的报价中，发包人将不另行支付。</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如因承包人采取的措施不力，交通未按规定运行而给其他部门或个人造成的一切损失，或造成工程工期的拖延或施工费用的增加，均由承包人自行负责。</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补充第7.2.3款为：</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除合同另有规定外，承包人为实施和完成本合同工程及缺陷修复工作中一切施工作业所需的临时出入现场和施工运输，应对所使用的按需要由承包人自建的或借用、占用、利用当地的所有出入现场的临时道路和桥梁进行养护和维修，直到工程竣工，并应保证发包人免于承担因上述临时道路的使用所引起的补偿费、诉讼费、损害赔偿、指控费及其它开支。</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第7.5款细化为：</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承包人出入现场、施工运输，使用地方道路或航道时，应认为承包人已接受原有地方道路、桥涵、排水沟、航道等是完好的，承包人应负责自费与地方协调、改善、加固并养护，因承包人出入或施工运输使用造成的损坏，承包人应负责自行处理。承包人在实施和完成本合同工程及缺陷修复工作中的一切施工作业应保证发包人免于承担因承包人借用、占用或使用当地道路或其他交通设施所引起的补偿费、诉讼费、损害赔偿、指控费及其他开支。为保证道路交通安全及运输畅通，承包人应采取以下措施：</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（a）当施工期间，承包人必须在与交通和公安部门协商下，采取足够的引导交通措施；（b）承包人制定运输计划时，应避开现有道路上在高峰时的运输。补充第7.7款为：</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承包人在实施和完成本合同工程及缺陷修复工作中的一切施工作业应保证发包人免于承担因承包人借用、占用或使用当地道路或其他交通设施所引起的补偿费、诉讼费、损害赔偿、指控费及其他开支。</w:t>
      </w:r>
      <w:r/>
    </w:p>
    <w:p>
      <w:pPr>
        <w:ind w:firstLine="480"/>
        <w:jc w:val="both"/>
        <w:spacing w:before="16" w:line="500" w:lineRule="exact"/>
        <w:widowControl w:val="off"/>
        <w:rPr>
          <w:rFonts w:ascii="宋体" w:hAnsi="宋体" w:eastAsia="宋体" w:cs="宋体"/>
          <w:b/>
          <w:bCs/>
          <w:sz w:val="24"/>
          <w:szCs w:val="24"/>
        </w:rPr>
      </w:pPr>
      <w:r>
        <w:rPr>
          <w:rFonts w:hint="eastAsia" w:ascii="宋体" w:hAnsi="宋体" w:eastAsia="宋体" w:cs="宋体"/>
          <w:b/>
          <w:bCs/>
          <w:sz w:val="24"/>
          <w:szCs w:val="24"/>
          <w:lang w:eastAsia="zh-CN"/>
        </w:rPr>
        <w:t xml:space="preserve">8.2施工测量</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补充8.2.3、8.2.4款：</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8.2.3承包人负责提供与放样工作有关的劳务、机具及仪器设备。应经常对使用的测量仪器进行定期检查与校正，填写检查证书报监理人核查。在本合同工程施工过程中，如果工程任何部分的位置、标高、尺寸或线形出现超出合同规定的误差，一经发现，承包人应自费纠正，直到监理人认为符合合同规定为止。</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8.2.4承包人应当将每次施工测量资料报监理人审核，对于重要的主体工程的施工测量资料，应至少在48小时前通知监理人进行复测。</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8.3基准资料错误的责任</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本款补充：</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承包人应对发包人提供的基本资料进行核实，发现错误，应及时通知监理人和发包人，否则应承担相应责任。</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增加8.5款：8.5在合同工程的整个施工期间（合同签订至完成项目竣工验收），承包人必须对测量基准网点进行维护。如测量基准网点或标志受到损坏，则承包人应立即报告监理人，并负责立即恢复，承担修复费用。承包人应当将每次施工测量资料报监理人审核，对于重要的主体工程的施工测量资料，应至少在施工前2天通知监理人进行复测。承包人配备的测量人员、测量仪器和工具必须合格和满足工程精度的要求。在施工过程中，承包人应经常对使用的测量仪器进行定期检查与校正，填写检查证书报监理人核查。</w:t>
      </w:r>
      <w:r/>
    </w:p>
    <w:p>
      <w:pPr>
        <w:ind w:firstLine="480"/>
        <w:jc w:val="both"/>
        <w:spacing w:before="16" w:line="500" w:lineRule="exact"/>
        <w:widowControl w:val="off"/>
        <w:rPr>
          <w:rFonts w:ascii="宋体" w:hAnsi="宋体" w:eastAsia="宋体" w:cs="宋体"/>
          <w:b/>
          <w:bCs/>
          <w:sz w:val="24"/>
          <w:szCs w:val="24"/>
        </w:rPr>
      </w:pPr>
      <w:r>
        <w:rPr>
          <w:rFonts w:hint="eastAsia" w:ascii="宋体" w:hAnsi="宋体" w:eastAsia="宋体" w:cs="宋体"/>
          <w:b/>
          <w:bCs/>
          <w:sz w:val="24"/>
          <w:szCs w:val="24"/>
          <w:lang w:eastAsia="zh-CN"/>
        </w:rPr>
        <w:t xml:space="preserve">9.2承包人的施工安全责任</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第9.2.5项约定为：</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根据“交通运输部《公路水运工程安全生产监督管理办法》（〔2007〕1号）”和关于印发《企业安全生产费用提取和使用管理办法》的通知（财企〔2012〕16号）、</w:t>
      </w:r>
      <w:r>
        <w:rPr>
          <w:rFonts w:hint="eastAsia" w:ascii="宋体" w:hAnsi="宋体" w:eastAsia="宋体" w:cs="宋体"/>
          <w:sz w:val="24"/>
          <w:szCs w:val="24"/>
        </w:rPr>
        <w:t xml:space="preserve">《江苏省公路水运工程安全生产费管理办法》</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苏交规</w:t>
      </w:r>
      <w:r>
        <w:rPr>
          <w:rFonts w:hint="eastAsia" w:ascii="宋体" w:hAnsi="宋体" w:eastAsia="宋体" w:cs="宋体"/>
          <w:sz w:val="24"/>
          <w:szCs w:val="24"/>
          <w:lang w:eastAsia="zh-CN"/>
        </w:rPr>
        <w:t xml:space="preserve">〔2025〕1号</w:t>
      </w:r>
      <w:r>
        <w:rPr>
          <w:rFonts w:hint="eastAsia" w:ascii="宋体" w:hAnsi="宋体" w:eastAsia="宋体" w:cs="宋体"/>
          <w:sz w:val="24"/>
          <w:szCs w:val="24"/>
        </w:rPr>
        <w:t xml:space="preserve">文</w:t>
      </w:r>
      <w:r>
        <w:rPr>
          <w:rFonts w:hint="eastAsia" w:ascii="宋体" w:hAnsi="宋体" w:eastAsia="宋体" w:cs="宋体"/>
          <w:sz w:val="24"/>
          <w:szCs w:val="24"/>
          <w:lang w:eastAsia="zh-CN"/>
        </w:rPr>
        <w:t xml:space="preserve">）的规定，投标人应在投标总价中计入安全生产费用，本项目的安全生产费用为最高投标限价的1.5%，安全生产费的最终结算金额以实际发生的费用为准，但最高支付额为清单中安全生产费的报价金额。除重大设计变更增补安全生产费用外，承包人安全生产费用实际支出超过合同约定的安全生产费用总额的，由承包人承担，发包人不再支付。工程实施期间，安全生产费应由监理工程师按照</w:t>
      </w:r>
      <w:r>
        <w:rPr>
          <w:rFonts w:hint="eastAsia" w:ascii="宋体" w:hAnsi="宋体" w:eastAsia="宋体" w:cs="宋体"/>
          <w:sz w:val="24"/>
          <w:szCs w:val="24"/>
        </w:rPr>
        <w:t xml:space="preserve">《江苏省公路水运工程安全生产费管理办法》</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苏交规</w:t>
      </w:r>
      <w:r>
        <w:rPr>
          <w:rFonts w:hint="eastAsia" w:ascii="宋体" w:hAnsi="宋体" w:eastAsia="宋体" w:cs="宋体"/>
          <w:sz w:val="24"/>
          <w:szCs w:val="24"/>
          <w:lang w:eastAsia="zh-CN"/>
        </w:rPr>
        <w:t xml:space="preserve">〔2025〕1号</w:t>
      </w:r>
      <w:r>
        <w:rPr>
          <w:rFonts w:hint="eastAsia" w:ascii="宋体" w:hAnsi="宋体" w:eastAsia="宋体" w:cs="宋体"/>
          <w:sz w:val="24"/>
          <w:szCs w:val="24"/>
        </w:rPr>
        <w:t xml:space="preserve">文</w:t>
      </w:r>
      <w:r>
        <w:rPr>
          <w:rFonts w:hint="eastAsia" w:ascii="宋体" w:hAnsi="宋体" w:eastAsia="宋体" w:cs="宋体"/>
          <w:sz w:val="24"/>
          <w:szCs w:val="24"/>
          <w:lang w:eastAsia="zh-CN"/>
        </w:rPr>
        <w:t xml:space="preserve">）以及发包人的相关规定，根据工程安全生产情况报发包人签字确认后据实支付。</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如果承包人的安全措施达不到要求，发包人有权委托其他单位完成，对此发生的所有费用从承包人的安全生产费中支付。安全生产费用应当用于施工安全防护用具及设施的购买、维护和更新，安全生产措施的落实，安全生产条件的改善，不得挪作他用。安全生产费的支付：安全生产费根据承包人在施工中采取的安全保护措施和购买安全保护用具等实际发生的费用进行支付，但最高支付额为清单中安全生产费的报价金额。承包人在申请安全生产费支付时，应向监理人和发包人提供相应证明材料，以证明承包人发生的安全生产费用属实。</w:t>
      </w:r>
      <w:r/>
    </w:p>
    <w:p>
      <w:pPr>
        <w:ind w:firstLine="480"/>
        <w:jc w:val="both"/>
        <w:spacing w:before="16" w:line="500" w:lineRule="exact"/>
        <w:widowControl w:val="off"/>
        <w:rPr>
          <w:rFonts w:ascii="宋体" w:hAnsi="宋体" w:eastAsia="宋体" w:cs="宋体"/>
          <w:b/>
          <w:bCs/>
          <w:sz w:val="24"/>
          <w:szCs w:val="24"/>
        </w:rPr>
      </w:pPr>
      <w:r>
        <w:rPr>
          <w:rFonts w:hint="eastAsia" w:ascii="宋体" w:hAnsi="宋体" w:eastAsia="宋体" w:cs="宋体"/>
          <w:b/>
          <w:bCs/>
          <w:sz w:val="24"/>
          <w:szCs w:val="24"/>
          <w:lang w:eastAsia="zh-CN"/>
        </w:rPr>
        <w:t xml:space="preserve">9.3治安保卫</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补充9.3.4项：</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在符合合同要求的范围内，进行工程的施工和竣工以及对任何缺陷做必要的补救，均应以不使下述各方面遭受不必要的和不恰当的干扰为条件：</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（1）公众的便利；</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（2）公用道路或私人道路以及通往属于发包人或他人财产的人行小道的进入使用和占用；</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（3）河流、航道、铁路、城镇道路和其他公共交通运输线路等；</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（4）区中或地下的属于公共、团体或他人的管线和设施。</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如果发生上述情况，并由此导致索赔、赔偿、诉讼费用及其它开支时，应由承包人承担一切责任及费用，但由于发包人或监理人对本工程提供的设计所引起的必然影响除外。</w:t>
      </w:r>
      <w:r/>
    </w:p>
    <w:p>
      <w:pPr>
        <w:ind w:firstLine="480"/>
        <w:jc w:val="both"/>
        <w:spacing w:before="16" w:line="500" w:lineRule="exact"/>
        <w:widowControl w:val="off"/>
        <w:rPr>
          <w:rFonts w:ascii="宋体" w:hAnsi="宋体" w:eastAsia="宋体" w:cs="宋体"/>
          <w:b/>
          <w:bCs/>
          <w:sz w:val="24"/>
          <w:szCs w:val="24"/>
        </w:rPr>
      </w:pPr>
      <w:r>
        <w:rPr>
          <w:rFonts w:hint="eastAsia" w:ascii="宋体" w:hAnsi="宋体" w:eastAsia="宋体" w:cs="宋体"/>
          <w:b/>
          <w:bCs/>
          <w:sz w:val="24"/>
          <w:szCs w:val="24"/>
          <w:lang w:eastAsia="zh-CN"/>
        </w:rPr>
        <w:t xml:space="preserve">9.4环境保护</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补充9.4.12项：</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在施工期间，承包人必须对已有工程设施无条件予以保护，不得因施工造成对路基、路面等工程的污染、破坏损害，若发生污染、破坏和损害，一切责任（包括费用）均由承包人承担。如造成对成品路面污染，发包人将对承包人处以人民币5000元/次罚款。</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补充9.4.13项</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做好施工现场扬尘治理工作。施工组织实施计划中应有专门章节编制工地现场扬尘控制方案。</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补充9.4.14项</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为提高施工过程中的环境质量，坚持创新、协调、绿色、开放、共享的新发展理念，创造整洁、优美、文明的城市环境，招标人要求承包人环保文明施工，保障施工现场作业环境；此外，工程施工过程中受大气管控影响所造成的工期延误、费用增加，由承包人承担，不得向发包人进行索赔。</w:t>
      </w:r>
      <w:r/>
    </w:p>
    <w:p>
      <w:pPr>
        <w:ind w:firstLine="480"/>
        <w:jc w:val="both"/>
        <w:spacing w:before="16" w:line="500" w:lineRule="exact"/>
        <w:widowControl w:val="off"/>
        <w:rPr>
          <w:rFonts w:ascii="宋体" w:hAnsi="宋体" w:eastAsia="宋体" w:cs="宋体"/>
          <w:b/>
          <w:bCs/>
          <w:sz w:val="24"/>
          <w:szCs w:val="24"/>
        </w:rPr>
      </w:pPr>
      <w:r>
        <w:rPr>
          <w:rFonts w:hint="eastAsia" w:ascii="宋体" w:hAnsi="宋体" w:eastAsia="宋体" w:cs="宋体"/>
          <w:b/>
          <w:bCs/>
          <w:sz w:val="24"/>
          <w:szCs w:val="24"/>
          <w:lang w:eastAsia="zh-CN"/>
        </w:rPr>
        <w:t xml:space="preserve">9.5事故处理</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增加9.5.2条款：</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如果承包人未能对其负责的本条上述各款事项采取各种必要的措施，承包人承担由此导致或发生的与此有关的人身伤亡、罚款、索赔、损失补偿、诉讼费用及其他一切责任，并足额补偿发包人因此而引起或导致的任何费用开支或责任承担。</w:t>
      </w:r>
      <w:r/>
    </w:p>
    <w:p>
      <w:pPr>
        <w:ind w:firstLine="480"/>
        <w:jc w:val="both"/>
        <w:spacing w:before="16" w:line="500" w:lineRule="exact"/>
        <w:widowControl w:val="off"/>
        <w:rPr>
          <w:rFonts w:ascii="宋体" w:hAnsi="宋体" w:eastAsia="宋体" w:cs="宋体"/>
          <w:b/>
          <w:bCs/>
          <w:sz w:val="24"/>
          <w:szCs w:val="24"/>
        </w:rPr>
      </w:pPr>
      <w:r>
        <w:rPr>
          <w:rFonts w:hint="eastAsia" w:ascii="宋体" w:hAnsi="宋体" w:eastAsia="宋体" w:cs="宋体"/>
          <w:b/>
          <w:bCs/>
          <w:sz w:val="24"/>
          <w:szCs w:val="24"/>
          <w:lang w:eastAsia="zh-CN"/>
        </w:rPr>
        <w:t xml:space="preserve">10.1合同进度计划</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本款补充：</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承包人编制施工方案说明的内容：必须有以下几个内容（但不限于）：</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①组织体系、质保体系、安全体系</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②施工方案</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③交通组织方案。</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承包人应在签订合同协议书后28天之内按发包人和监理人的要求将其编制的施工方案报送监理人审批。</w:t>
      </w:r>
      <w:r/>
    </w:p>
    <w:p>
      <w:pPr>
        <w:ind w:firstLine="480"/>
        <w:jc w:val="both"/>
        <w:spacing w:before="16" w:line="500" w:lineRule="exact"/>
        <w:widowControl w:val="off"/>
        <w:rPr>
          <w:rFonts w:ascii="宋体" w:hAnsi="宋体" w:eastAsia="宋体" w:cs="宋体"/>
          <w:b/>
          <w:bCs/>
          <w:sz w:val="24"/>
          <w:szCs w:val="24"/>
        </w:rPr>
      </w:pPr>
      <w:r>
        <w:rPr>
          <w:rFonts w:hint="eastAsia" w:ascii="宋体" w:hAnsi="宋体" w:eastAsia="宋体" w:cs="宋体"/>
          <w:b/>
          <w:bCs/>
          <w:sz w:val="24"/>
          <w:szCs w:val="24"/>
          <w:lang w:eastAsia="zh-CN"/>
        </w:rPr>
        <w:t xml:space="preserve">10.2合同进度计划的修订</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本款补充：</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承包人应根据总体施工计划和年度计划，制定各分部工程的施工计划和某些分项工程的施工计划，并在该分部工程和分项工程开工前14天报请监理工程师批准。承包人在施工过程中必须严格执行监理工程师批准的施工计划，若发现需要调整或修改时，应再次报请监理工程师批准。如承包人未按批准的施工计划施工，监理工程师有权责令其立即纠正，责令其暂时停工。</w:t>
      </w:r>
      <w:r/>
    </w:p>
    <w:p>
      <w:pPr>
        <w:ind w:firstLine="480"/>
        <w:jc w:val="both"/>
        <w:spacing w:before="16" w:line="500" w:lineRule="exact"/>
        <w:widowControl w:val="off"/>
        <w:rPr>
          <w:rFonts w:ascii="宋体" w:hAnsi="宋体" w:eastAsia="宋体" w:cs="宋体"/>
          <w:b/>
          <w:bCs/>
          <w:sz w:val="24"/>
          <w:szCs w:val="24"/>
        </w:rPr>
      </w:pPr>
      <w:r>
        <w:rPr>
          <w:rFonts w:hint="eastAsia" w:ascii="宋体" w:hAnsi="宋体" w:eastAsia="宋体" w:cs="宋体"/>
          <w:b/>
          <w:bCs/>
          <w:sz w:val="24"/>
          <w:szCs w:val="24"/>
          <w:lang w:eastAsia="zh-CN"/>
        </w:rPr>
        <w:t xml:space="preserve">补充10.5款</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10.5计划编制工具</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发包人有可能要求承包人统一采用计划编制与管理软件，用于编制工程进度旬报、月报、季报和年报计划。</w:t>
      </w:r>
      <w:r/>
    </w:p>
    <w:p>
      <w:pPr>
        <w:ind w:firstLine="480"/>
        <w:jc w:val="both"/>
        <w:spacing w:before="16" w:line="500" w:lineRule="exact"/>
        <w:widowControl w:val="off"/>
        <w:rPr>
          <w:rFonts w:ascii="宋体" w:hAnsi="宋体" w:eastAsia="宋体" w:cs="宋体"/>
          <w:b/>
          <w:bCs/>
          <w:sz w:val="24"/>
          <w:szCs w:val="24"/>
        </w:rPr>
      </w:pPr>
      <w:r>
        <w:rPr>
          <w:rFonts w:hint="eastAsia" w:ascii="宋体" w:hAnsi="宋体" w:eastAsia="宋体" w:cs="宋体"/>
          <w:b/>
          <w:bCs/>
          <w:sz w:val="24"/>
          <w:szCs w:val="24"/>
          <w:lang w:eastAsia="zh-CN"/>
        </w:rPr>
        <w:t xml:space="preserve">11.开工和交工</w:t>
      </w:r>
      <w:r/>
    </w:p>
    <w:p>
      <w:pPr>
        <w:ind w:firstLine="480"/>
        <w:jc w:val="both"/>
        <w:spacing w:before="16" w:line="500" w:lineRule="exact"/>
        <w:widowControl w:val="off"/>
        <w:rPr>
          <w:rFonts w:ascii="宋体" w:hAnsi="宋体" w:eastAsia="宋体" w:cs="宋体"/>
          <w:b/>
          <w:bCs/>
          <w:szCs w:val="24"/>
        </w:rPr>
      </w:pPr>
      <w:r>
        <w:rPr>
          <w:rFonts w:hint="eastAsia" w:ascii="宋体" w:hAnsi="宋体" w:eastAsia="宋体" w:cs="宋体"/>
          <w:b/>
          <w:bCs/>
          <w:sz w:val="24"/>
          <w:szCs w:val="24"/>
          <w:lang w:eastAsia="zh-CN"/>
        </w:rPr>
        <w:t xml:space="preserve">11.2交工</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本款未增加：工程交工验收后，若在竣工验收前出现质量问题，所发生的维修费用从相关责任单位的经费（含发包人拨付的其他方面经费）中扣除（无论成本是否超出质保金范围，出现重大质量问题或有重大违法乱纪行为的），按照质量管理办法和有关法律法规规定移交司法机关予以处罚。</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承包人未按要求提交竣工资料时，建设单位有权在支付中扣除中标价的0.1%或投标价中竣工文件费（取大值）。</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11.4异常恶劣的气候条件异常恶劣的气候条件的范围：指项目所在地30年以上一遇的罕见气候现象【包括发生烈度七度（含七度）以上地震、龙卷风、工地受淹超过桥梁设计洪水水位以及不利的降水等引起的延误的情况】。上述不利降水的衡量标准如下：</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a.按本省气象部门统计的降水资料，取最近二十年的平均降水天数为标准；</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b.按实际统计的年降水天数与（a）所指的年降水天数之差，每年计算一次；监理人将根据承包人的申请予以评定，监理人评定恶劣气候对工程的影响还将考虑用施工期限内其他月份的异常良好的气候的时间予以补偿。异常气候在每一个月对工程进度影响的评定应在整个合同期内予以累计。不考虑每一降水过程后所影响的施工时间。</w:t>
      </w:r>
      <w:r/>
    </w:p>
    <w:p>
      <w:pPr>
        <w:ind w:firstLine="480"/>
        <w:jc w:val="both"/>
        <w:spacing w:before="16" w:line="500" w:lineRule="exact"/>
        <w:widowControl w:val="off"/>
        <w:rPr>
          <w:rFonts w:ascii="宋体" w:hAnsi="宋体" w:eastAsia="宋体" w:cs="宋体"/>
          <w:b/>
          <w:bCs/>
          <w:sz w:val="24"/>
          <w:szCs w:val="24"/>
        </w:rPr>
      </w:pPr>
      <w:r>
        <w:rPr>
          <w:rFonts w:hint="eastAsia" w:ascii="宋体" w:hAnsi="宋体" w:eastAsia="宋体" w:cs="宋体"/>
          <w:b/>
          <w:bCs/>
          <w:sz w:val="24"/>
          <w:szCs w:val="24"/>
          <w:lang w:eastAsia="zh-CN"/>
        </w:rPr>
        <w:t xml:space="preserve">11.6工期提前</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本款补充：发包人要求承包人提前交工的，监理人与承包人应协商加快工程进度的措施和修订合同进度计划，发包人承担承包人由此增加的费用；承包人提出提前交工、经发包人同意并最终实现的，发包人不承担承包人由此增加的费用。</w:t>
      </w:r>
      <w:r/>
    </w:p>
    <w:p>
      <w:pPr>
        <w:ind w:firstLine="480"/>
        <w:jc w:val="both"/>
        <w:spacing w:before="16" w:line="500" w:lineRule="exact"/>
        <w:widowControl w:val="off"/>
        <w:rPr>
          <w:rFonts w:ascii="宋体" w:hAnsi="宋体" w:eastAsia="宋体" w:cs="宋体"/>
          <w:b/>
          <w:bCs/>
          <w:sz w:val="24"/>
          <w:szCs w:val="24"/>
        </w:rPr>
      </w:pPr>
      <w:r>
        <w:rPr>
          <w:rFonts w:hint="eastAsia" w:ascii="宋体" w:hAnsi="宋体" w:eastAsia="宋体" w:cs="宋体"/>
          <w:b/>
          <w:bCs/>
          <w:sz w:val="24"/>
          <w:szCs w:val="24"/>
          <w:lang w:eastAsia="zh-CN"/>
        </w:rPr>
        <w:t xml:space="preserve">12.1承包人暂</w:t>
      </w:r>
      <w:r>
        <w:rPr>
          <w:rFonts w:hint="eastAsia" w:ascii="宋体" w:hAnsi="宋体" w:cs="宋体"/>
          <w:b/>
          <w:bCs/>
          <w:sz w:val="24"/>
          <w:szCs w:val="24"/>
          <w:lang w:eastAsia="zh-CN"/>
        </w:rPr>
        <w:t xml:space="preserve">停</w:t>
      </w:r>
      <w:r>
        <w:rPr>
          <w:rFonts w:hint="eastAsia" w:ascii="宋体" w:hAnsi="宋体" w:eastAsia="宋体" w:cs="宋体"/>
          <w:b/>
          <w:bCs/>
          <w:sz w:val="24"/>
          <w:szCs w:val="24"/>
          <w:lang w:eastAsia="zh-CN"/>
        </w:rPr>
        <w:t xml:space="preserve">施工的责任</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12.1（5）由承包人承担的其他暂</w:t>
      </w:r>
      <w:r>
        <w:rPr>
          <w:rFonts w:hint="eastAsia" w:ascii="宋体" w:hAnsi="宋体" w:cs="宋体"/>
          <w:sz w:val="24"/>
          <w:szCs w:val="24"/>
          <w:lang w:eastAsia="zh-CN"/>
        </w:rPr>
        <w:t xml:space="preserve">停</w:t>
      </w:r>
      <w:r>
        <w:rPr>
          <w:rFonts w:hint="eastAsia" w:ascii="宋体" w:hAnsi="宋体" w:eastAsia="宋体" w:cs="宋体"/>
          <w:sz w:val="24"/>
          <w:szCs w:val="24"/>
          <w:lang w:eastAsia="zh-CN"/>
        </w:rPr>
        <w:t xml:space="preserve">施工：无</w:t>
      </w:r>
      <w:r/>
    </w:p>
    <w:p>
      <w:pPr>
        <w:ind w:firstLine="480"/>
        <w:jc w:val="both"/>
        <w:spacing w:before="16" w:line="500" w:lineRule="exact"/>
        <w:widowControl w:val="off"/>
        <w:rPr>
          <w:rFonts w:ascii="宋体" w:hAnsi="宋体" w:eastAsia="宋体" w:cs="宋体"/>
          <w:b/>
          <w:bCs/>
          <w:sz w:val="24"/>
          <w:szCs w:val="24"/>
        </w:rPr>
      </w:pPr>
      <w:r>
        <w:rPr>
          <w:rFonts w:hint="eastAsia" w:ascii="宋体" w:hAnsi="宋体" w:eastAsia="宋体" w:cs="宋体"/>
          <w:b/>
          <w:bCs/>
          <w:sz w:val="24"/>
          <w:szCs w:val="24"/>
          <w:lang w:eastAsia="zh-CN"/>
        </w:rPr>
        <w:t xml:space="preserve">13.工程质量</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13.2承包人的质量管理</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本款补充第13.2.11项、13.2.12项</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13.2.11承包人应接受交通质监机构对其工程施工质量的监督与检查，凡工程质量不合格的将不验收、不支付。并应自费拆除重建。</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13.2.12承包人必须建立针对本合同的施工质量保证体系，做到“横向到边、纵向到底、控制有效”，加强施工过程中的自检、互检和交接检工作。</w:t>
      </w:r>
      <w:r/>
    </w:p>
    <w:p>
      <w:pPr>
        <w:ind w:firstLine="482"/>
        <w:jc w:val="both"/>
        <w:spacing w:before="16" w:line="500" w:lineRule="exact"/>
        <w:widowControl w:val="off"/>
        <w:rPr>
          <w:rFonts w:ascii="宋体" w:hAnsi="宋体" w:eastAsia="宋体" w:cs="宋体"/>
          <w:b/>
          <w:bCs/>
          <w:sz w:val="24"/>
          <w:szCs w:val="24"/>
        </w:rPr>
      </w:pPr>
      <w:r>
        <w:rPr>
          <w:rFonts w:hint="eastAsia" w:ascii="宋体" w:hAnsi="宋体" w:eastAsia="宋体" w:cs="宋体"/>
          <w:b/>
          <w:bCs/>
          <w:sz w:val="24"/>
          <w:szCs w:val="24"/>
          <w:lang w:eastAsia="zh-CN"/>
        </w:rPr>
        <w:t xml:space="preserve">13.5工程隐蔽部位覆盖前的检查</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13.5 .1通知监理人检查</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第13.5.1条细化为：</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经承包人自检确认的工程隐蔽部位具备覆盖条件后，承</w:t>
      </w:r>
      <w:r>
        <w:rPr>
          <w:rFonts w:hint="eastAsia" w:ascii="宋体" w:hAnsi="宋体" w:eastAsia="宋体" w:cs="宋体"/>
          <w:sz w:val="24"/>
          <w:szCs w:val="24"/>
          <w:lang w:eastAsia="zh-CN"/>
        </w:rPr>
        <w:t xml:space="preserve">包人应通知监理人在约定的期限内检查；对重要的隐蔽工程，承包人在事先通知监理人的同时，还应通知发包人派员参加。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当监理人有指示时，承包人应对重要隐蔽工程进行拍摄或照相并应保证监理人有充分的机会对将要覆盖或隐蔽的工程进行检查或量测，特别是在基础以上的任一部分工程修筑之前，对该基础进行检查。</w:t>
      </w:r>
      <w:r/>
    </w:p>
    <w:p>
      <w:pPr>
        <w:ind w:firstLine="480"/>
        <w:jc w:val="both"/>
        <w:spacing w:before="16" w:line="500" w:lineRule="exact"/>
        <w:widowControl w:val="off"/>
        <w:rPr>
          <w:rFonts w:ascii="宋体" w:hAnsi="宋体" w:eastAsia="宋体" w:cs="宋体"/>
          <w:b/>
          <w:bCs/>
          <w:sz w:val="24"/>
          <w:szCs w:val="24"/>
        </w:rPr>
      </w:pPr>
      <w:r>
        <w:rPr>
          <w:rFonts w:hint="eastAsia" w:ascii="宋体" w:hAnsi="宋体" w:eastAsia="宋体" w:cs="宋体"/>
          <w:b/>
          <w:bCs/>
          <w:sz w:val="24"/>
          <w:szCs w:val="24"/>
          <w:lang w:eastAsia="zh-CN"/>
        </w:rPr>
        <w:t xml:space="preserve">14.试验和检验</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补充14.5、14.6、14.7、14.8款：</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14.5投标人应经发包人允许后可将试验检测工作委托给发包人认可的具有相应资质的试验检测单位。</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14.6承包人在现场设立的试验室必须满足相关规定并通过质量监督部门验收。如果承包人试验室被认定不合格，承包人应尽快按要求进行改正。在此之前，承包人应委托由监理人及发包人批准的试验室开展各项试验和检验，并承担费用，监理人在必要时可以使用承包人的试验检测设备、承包人应无条件提供。</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14.7在合同实施期间，根据工程需要，发包人可能在本工程工地进行有关试验，承包人应积极配合并承担相应的工作，但不得对因此可能发生的人工、机械闲置损失向发包人提出补偿要求。</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14.8承包人与监理人就材料或设备的检验结果发生争端时，监理人可以将材料或设备的检查和检验委托给一家独立的检验单位（必须具有国家技术监督局和专业机构的认证资格）。当该独立检验单位对材料或设备的检验结果证明监理人检验结果是正确的，则承包人应接受监理人的指令，并承担委托检验费，否则，委托费应由发包人承担。</w:t>
      </w:r>
      <w:r/>
    </w:p>
    <w:p>
      <w:pPr>
        <w:ind w:firstLine="480"/>
        <w:jc w:val="both"/>
        <w:spacing w:before="16" w:line="500" w:lineRule="exact"/>
        <w:widowControl w:val="off"/>
        <w:rPr>
          <w:rFonts w:ascii="宋体" w:hAnsi="宋体" w:eastAsia="宋体" w:cs="宋体"/>
          <w:b/>
          <w:bCs/>
          <w:sz w:val="24"/>
          <w:szCs w:val="24"/>
        </w:rPr>
      </w:pPr>
      <w:r>
        <w:rPr>
          <w:rFonts w:hint="eastAsia" w:ascii="宋体" w:hAnsi="宋体" w:eastAsia="宋体" w:cs="宋体"/>
          <w:b/>
          <w:bCs/>
          <w:sz w:val="24"/>
          <w:szCs w:val="24"/>
          <w:lang w:eastAsia="zh-CN"/>
        </w:rPr>
        <w:t xml:space="preserve">17.2</w:t>
      </w:r>
      <w:r>
        <w:rPr>
          <w:rFonts w:hint="eastAsia" w:ascii="宋体" w:hAnsi="宋体" w:eastAsia="宋体" w:cs="宋体"/>
          <w:b/>
          <w:bCs/>
          <w:sz w:val="24"/>
          <w:szCs w:val="24"/>
          <w:lang w:eastAsia="zh-CN"/>
        </w:rPr>
        <w:tab/>
      </w:r>
      <w:r>
        <w:rPr>
          <w:rFonts w:hint="eastAsia" w:ascii="宋体" w:hAnsi="宋体" w:eastAsia="宋体" w:cs="宋体"/>
          <w:b/>
          <w:bCs/>
          <w:sz w:val="24"/>
          <w:szCs w:val="24"/>
          <w:lang w:eastAsia="zh-CN"/>
        </w:rPr>
        <w:t xml:space="preserve">预付款</w:t>
      </w:r>
      <w:r/>
    </w:p>
    <w:p>
      <w:pPr>
        <w:ind w:firstLine="480"/>
        <w:jc w:val="both"/>
        <w:spacing w:before="16" w:line="500" w:lineRule="exact"/>
        <w:widowControl w:val="off"/>
        <w:rPr>
          <w:rFonts w:ascii="宋体" w:hAnsi="宋体" w:eastAsia="宋体" w:cs="宋体"/>
          <w:bCs/>
          <w:sz w:val="24"/>
          <w:szCs w:val="24"/>
        </w:rPr>
      </w:pPr>
      <w:r>
        <w:rPr>
          <w:rFonts w:hint="eastAsia" w:ascii="宋体" w:hAnsi="宋体" w:eastAsia="宋体" w:cs="宋体"/>
          <w:bCs/>
          <w:sz w:val="24"/>
          <w:szCs w:val="24"/>
          <w:lang w:eastAsia="zh-CN"/>
        </w:rPr>
        <w:t xml:space="preserve">本项约定为：合同签订且收到成交供应商发票后10个工作日内，成交供应商向采购人提供合同价10%的预付款保函后，采购人支付合同价的10%作为预付款（双方协商处理）。</w:t>
      </w:r>
      <w:r/>
    </w:p>
    <w:p>
      <w:pPr>
        <w:ind w:firstLine="480"/>
        <w:jc w:val="both"/>
        <w:spacing w:before="16" w:line="500" w:lineRule="exact"/>
        <w:widowControl w:val="off"/>
        <w:rPr>
          <w:rFonts w:ascii="宋体" w:hAnsi="宋体" w:eastAsia="宋体" w:cs="宋体"/>
          <w:bCs/>
          <w:sz w:val="24"/>
          <w:szCs w:val="24"/>
        </w:rPr>
      </w:pPr>
      <w:r>
        <w:rPr>
          <w:rFonts w:hint="eastAsia" w:ascii="宋体" w:hAnsi="宋体" w:eastAsia="宋体" w:cs="宋体"/>
          <w:bCs/>
          <w:sz w:val="24"/>
          <w:szCs w:val="24"/>
          <w:lang w:eastAsia="zh-CN"/>
        </w:rPr>
        <w:t xml:space="preserve">注：在签订合同时，承包人明确表示无需预付款或者主动要求降低预付款比例的金额，发包人可不适用预付款规定。</w:t>
      </w:r>
      <w:r/>
    </w:p>
    <w:p>
      <w:pPr>
        <w:ind w:firstLine="480"/>
        <w:jc w:val="both"/>
        <w:spacing w:before="16" w:line="500" w:lineRule="exact"/>
        <w:widowControl w:val="off"/>
        <w:rPr>
          <w:rFonts w:ascii="宋体" w:hAnsi="宋体" w:eastAsia="宋体" w:cs="宋体"/>
          <w:b/>
          <w:bCs/>
          <w:sz w:val="24"/>
          <w:szCs w:val="24"/>
        </w:rPr>
      </w:pPr>
      <w:r>
        <w:rPr>
          <w:rFonts w:hint="eastAsia" w:ascii="宋体" w:hAnsi="宋体" w:eastAsia="宋体" w:cs="宋体"/>
          <w:b/>
          <w:bCs/>
          <w:sz w:val="24"/>
          <w:szCs w:val="24"/>
          <w:lang w:eastAsia="zh-CN"/>
        </w:rPr>
        <w:t xml:space="preserve">17.3工程进度付款</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第17.3.2项补充：</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承包人应在每月25日向监理人提交进度付款申请单，并附相应的支持性证明文件。</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17.3.3进度付款证书和支付时间</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（1）</w:t>
      </w:r>
      <w:r>
        <w:rPr>
          <w:rFonts w:hint="eastAsia" w:ascii="宋体" w:hAnsi="宋体" w:eastAsia="宋体" w:cs="宋体"/>
          <w:sz w:val="24"/>
          <w:szCs w:val="24"/>
          <w:lang w:eastAsia="zh-CN"/>
        </w:rPr>
        <w:t xml:space="preserve">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减承包人未能按照合同要求履行任何工作或义务的相应金额。如果该付款周期应结算的价款经扣留和扣回后的款额少于项目专用合同条款数据表中列明的进度付款证书的最低金额，则该付款周期监理人可不核证支付，上述款额将按付款周期结转，直至累计应支付的款额达到项目专用合同条款数据表中列明的进度付款证书的最低金额为止。</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（2）发包人应在监理人收到进度付款申请且承包人提交了合格的增值税专用发票后的28天内，将进度应付款支付给承包人。</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（3）监理人出具进度付款证书，不应视为监理人已同意、批准或接受了承包人完成的该部分工作。</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第17.3.3项补充以下内容</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第17.3款中有关支付内容不适用，本项目工程款按如下规定支付：</w:t>
      </w:r>
      <w:r/>
    </w:p>
    <w:p>
      <w:pPr>
        <w:ind w:firstLine="480"/>
        <w:jc w:val="both"/>
        <w:spacing w:before="16" w:line="500" w:lineRule="exact"/>
        <w:widowControl w:val="off"/>
        <w:rPr>
          <w:rFonts w:ascii="宋体" w:hAnsi="宋体" w:eastAsia="宋体" w:cs="宋体"/>
          <w:sz w:val="24"/>
          <w:szCs w:val="24"/>
          <w:highlight w:val="none"/>
          <w:u w:val="single"/>
        </w:rPr>
      </w:pPr>
      <w:r>
        <w:rPr>
          <w:rFonts w:hint="eastAsia" w:ascii="宋体" w:hAnsi="宋体" w:eastAsia="宋体" w:cs="宋体"/>
          <w:sz w:val="24"/>
          <w:szCs w:val="24"/>
          <w:highlight w:val="none"/>
          <w:u w:val="single"/>
          <w:lang w:eastAsia="zh-CN"/>
        </w:rPr>
        <w:t xml:space="preserve">预付款：合同签订后，承包人向发包人提供合同价10%的预付款保函后，发包人支付合同价的10%作为预付款（双方协商处理）。</w:t>
      </w:r>
      <w:r/>
    </w:p>
    <w:p>
      <w:pPr>
        <w:ind w:firstLine="480"/>
        <w:jc w:val="both"/>
        <w:spacing w:before="16" w:line="500" w:lineRule="exact"/>
        <w:widowControl w:val="off"/>
        <w:rPr>
          <w:rFonts w:ascii="宋体" w:hAnsi="宋体" w:eastAsia="宋体" w:cs="宋体"/>
          <w:sz w:val="24"/>
          <w:szCs w:val="24"/>
          <w:highlight w:val="none"/>
          <w:u w:val="single"/>
        </w:rPr>
      </w:pPr>
      <w:r>
        <w:rPr>
          <w:rFonts w:hint="eastAsia" w:ascii="宋体" w:hAnsi="宋体" w:eastAsia="宋体" w:cs="宋体"/>
          <w:sz w:val="24"/>
          <w:szCs w:val="24"/>
          <w:highlight w:val="none"/>
          <w:u w:val="single"/>
          <w:lang w:eastAsia="zh-CN"/>
        </w:rPr>
        <w:t xml:space="preserve">进度款：</w:t>
      </w:r>
      <w:r>
        <w:rPr>
          <w:rFonts w:hint="eastAsia" w:ascii="宋体" w:hAnsi="宋体" w:eastAsia="宋体" w:cs="宋体"/>
          <w:bCs/>
          <w:sz w:val="24"/>
          <w:szCs w:val="24"/>
          <w:highlight w:val="none"/>
          <w:u w:val="single"/>
          <w:lang w:eastAsia="zh-CN"/>
        </w:rPr>
        <w:t xml:space="preserve">工程完工后付至实际完成量的40%，交工</w:t>
      </w:r>
      <w:r>
        <w:rPr>
          <w:rFonts w:hint="eastAsia" w:ascii="宋体" w:hAnsi="宋体" w:eastAsia="宋体" w:cs="宋体"/>
          <w:bCs/>
          <w:sz w:val="24"/>
          <w:szCs w:val="24"/>
          <w:highlight w:val="none"/>
          <w:u w:val="single"/>
          <w:lang w:val="en-US" w:eastAsia="zh-CN"/>
        </w:rPr>
        <w:t xml:space="preserve">验收</w:t>
      </w:r>
      <w:r>
        <w:rPr>
          <w:rFonts w:hint="eastAsia" w:ascii="宋体" w:hAnsi="宋体" w:eastAsia="宋体" w:cs="宋体"/>
          <w:bCs/>
          <w:sz w:val="24"/>
          <w:szCs w:val="24"/>
          <w:highlight w:val="none"/>
          <w:u w:val="single"/>
          <w:lang w:eastAsia="zh-CN"/>
        </w:rPr>
        <w:t xml:space="preserve">合格后付至实际完成量的60%，交工</w:t>
      </w:r>
      <w:r>
        <w:rPr>
          <w:rFonts w:hint="eastAsia" w:ascii="宋体" w:hAnsi="宋体" w:eastAsia="宋体" w:cs="宋体"/>
          <w:bCs/>
          <w:sz w:val="24"/>
          <w:szCs w:val="24"/>
          <w:highlight w:val="none"/>
          <w:u w:val="single"/>
          <w:lang w:val="en-US" w:eastAsia="zh-CN"/>
        </w:rPr>
        <w:t xml:space="preserve">验收</w:t>
      </w:r>
      <w:r>
        <w:rPr>
          <w:rFonts w:hint="eastAsia" w:ascii="宋体" w:hAnsi="宋体" w:eastAsia="宋体" w:cs="宋体"/>
          <w:bCs/>
          <w:sz w:val="24"/>
          <w:szCs w:val="24"/>
          <w:highlight w:val="none"/>
          <w:u w:val="single"/>
          <w:lang w:eastAsia="zh-CN"/>
        </w:rPr>
        <w:t xml:space="preserve">合格满一年且审计结束后付至审定价款的95%，</w:t>
      </w:r>
      <w:r>
        <w:rPr>
          <w:rFonts w:hint="eastAsia" w:ascii="宋体" w:hAnsi="宋体" w:eastAsia="宋体" w:cs="宋体"/>
          <w:bCs/>
          <w:sz w:val="24"/>
          <w:szCs w:val="24"/>
          <w:highlight w:val="none"/>
          <w:u w:val="single"/>
          <w:lang w:val="en-US" w:eastAsia="zh-CN"/>
        </w:rPr>
        <w:t xml:space="preserve">余款待</w:t>
      </w:r>
      <w:r>
        <w:rPr>
          <w:rFonts w:hint="eastAsia" w:ascii="宋体" w:hAnsi="宋体" w:eastAsia="宋体" w:cs="宋体"/>
          <w:bCs/>
          <w:sz w:val="24"/>
          <w:szCs w:val="24"/>
          <w:highlight w:val="none"/>
          <w:u w:val="single"/>
          <w:lang w:eastAsia="zh-CN"/>
        </w:rPr>
        <w:t xml:space="preserve">缺陷责任期满付清（无息）</w:t>
      </w:r>
      <w:r>
        <w:rPr>
          <w:rFonts w:hint="eastAsia" w:ascii="宋体" w:hAnsi="宋体" w:eastAsia="宋体" w:cs="宋体"/>
          <w:sz w:val="24"/>
          <w:szCs w:val="24"/>
          <w:highlight w:val="none"/>
          <w:u w:val="single"/>
          <w:lang w:eastAsia="zh-CN"/>
        </w:rPr>
        <w:t xml:space="preserve">。</w:t>
      </w:r>
      <w:r/>
    </w:p>
    <w:p>
      <w:pPr>
        <w:ind w:firstLine="482"/>
        <w:jc w:val="both"/>
        <w:spacing w:before="16" w:line="500" w:lineRule="exact"/>
        <w:widowControl w:val="off"/>
        <w:rPr>
          <w:rFonts w:ascii="宋体" w:hAnsi="宋体" w:eastAsia="宋体" w:cs="宋体"/>
          <w:sz w:val="24"/>
          <w:szCs w:val="24"/>
        </w:rPr>
      </w:pPr>
      <w:r>
        <w:rPr>
          <w:rFonts w:hint="eastAsia" w:ascii="宋体" w:hAnsi="宋体" w:eastAsia="宋体" w:cs="宋体"/>
          <w:b/>
          <w:bCs/>
          <w:sz w:val="24"/>
          <w:szCs w:val="24"/>
          <w:lang w:eastAsia="zh-CN"/>
        </w:rPr>
        <w:t xml:space="preserve">注：1.在签订合同时，承包人明确表示无需预付款或者主动要求降低预付款比例的金额，发包人可不适用预付款规定。2.支付方式：支持使用转账、数字人民币支付、现金和支票等</w:t>
      </w:r>
      <w:r>
        <w:rPr>
          <w:rFonts w:hint="eastAsia" w:ascii="宋体" w:hAnsi="宋体" w:eastAsia="宋体" w:cs="宋体"/>
          <w:sz w:val="24"/>
          <w:szCs w:val="24"/>
          <w:lang w:eastAsia="zh-CN"/>
        </w:rPr>
        <w:t xml:space="preserve">。</w:t>
      </w:r>
      <w:r/>
    </w:p>
    <w:p>
      <w:pPr>
        <w:ind w:firstLine="480"/>
        <w:jc w:val="both"/>
        <w:spacing w:before="16" w:line="500" w:lineRule="exact"/>
        <w:widowControl w:val="off"/>
        <w:rPr>
          <w:rFonts w:ascii="宋体" w:hAnsi="宋体" w:eastAsia="宋体" w:cs="宋体"/>
          <w:b/>
          <w:bCs/>
          <w:sz w:val="24"/>
          <w:szCs w:val="24"/>
        </w:rPr>
      </w:pPr>
      <w:r>
        <w:rPr>
          <w:rFonts w:hint="eastAsia" w:ascii="宋体" w:hAnsi="宋体" w:eastAsia="宋体" w:cs="宋体"/>
          <w:b/>
          <w:bCs/>
          <w:sz w:val="24"/>
          <w:szCs w:val="24"/>
          <w:lang w:eastAsia="zh-CN"/>
        </w:rPr>
        <w:t xml:space="preserve">17.4质量保证金</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第17.4.1项细化为：</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本项目质量保证金为工程价款结算总额的3%，承包人应于工程完工后14日内向甲方缴纳工程价款结算总额3%的质量保证金，缺陷责任期满后一次性返还（无息）。</w:t>
      </w:r>
      <w:r/>
    </w:p>
    <w:p>
      <w:pPr>
        <w:ind w:firstLine="480"/>
        <w:jc w:val="both"/>
        <w:spacing w:before="16" w:line="500" w:lineRule="exact"/>
        <w:widowControl w:val="off"/>
        <w:rPr>
          <w:rFonts w:ascii="宋体" w:hAnsi="宋体" w:eastAsia="宋体" w:cs="宋体"/>
          <w:b/>
          <w:bCs/>
          <w:sz w:val="24"/>
          <w:szCs w:val="24"/>
        </w:rPr>
      </w:pPr>
      <w:r>
        <w:rPr>
          <w:rFonts w:hint="eastAsia" w:ascii="宋体" w:hAnsi="宋体" w:eastAsia="宋体" w:cs="宋体"/>
          <w:b/>
          <w:bCs/>
          <w:sz w:val="24"/>
          <w:szCs w:val="24"/>
          <w:lang w:eastAsia="zh-CN"/>
        </w:rPr>
        <w:t xml:space="preserve">17.5交工结算</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17.5.2交工付款证书及支付时间</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本项（2）目细化为：</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发包人应在监理人出具交工付款证书且承包人提交了合格的增值税专用发票后的28天内，将应付款支付给承包人。</w:t>
      </w:r>
      <w:r/>
    </w:p>
    <w:p>
      <w:pPr>
        <w:ind w:firstLine="480"/>
        <w:jc w:val="both"/>
        <w:spacing w:before="16" w:line="500" w:lineRule="exact"/>
        <w:widowControl w:val="off"/>
        <w:rPr>
          <w:rFonts w:ascii="宋体" w:hAnsi="宋体" w:eastAsia="宋体" w:cs="宋体"/>
          <w:b/>
          <w:bCs/>
          <w:sz w:val="24"/>
          <w:szCs w:val="24"/>
        </w:rPr>
      </w:pPr>
      <w:r>
        <w:rPr>
          <w:rFonts w:hint="eastAsia" w:ascii="宋体" w:hAnsi="宋体" w:eastAsia="宋体" w:cs="宋体"/>
          <w:b/>
          <w:bCs/>
          <w:sz w:val="24"/>
          <w:szCs w:val="24"/>
          <w:lang w:eastAsia="zh-CN"/>
        </w:rPr>
        <w:t xml:space="preserve">17.6最终结清</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17.6.2最终结清证书及支付时间</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本项（2）目细化为：</w:t>
      </w:r>
      <w:r/>
    </w:p>
    <w:p>
      <w:pPr>
        <w:numPr>
          <w:ilvl w:val="0"/>
          <w:numId w:val="2"/>
        </w:num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发包人应在监理人出具最终结清证书且承包人提交了合格的增值税专用发票后的28天内，将应付款支付给承包人。</w:t>
      </w:r>
      <w:r/>
    </w:p>
    <w:p>
      <w:pPr>
        <w:ind w:firstLine="480"/>
        <w:jc w:val="both"/>
        <w:spacing w:before="16" w:line="500" w:lineRule="exact"/>
        <w:widowControl w:val="off"/>
        <w:rPr>
          <w:rFonts w:ascii="宋体" w:hAnsi="宋体" w:eastAsia="宋体" w:cs="宋体"/>
          <w:b/>
          <w:bCs/>
          <w:sz w:val="24"/>
          <w:szCs w:val="24"/>
        </w:rPr>
      </w:pPr>
      <w:r>
        <w:rPr>
          <w:rFonts w:hint="eastAsia" w:ascii="宋体" w:hAnsi="宋体" w:eastAsia="宋体" w:cs="宋体"/>
          <w:b/>
          <w:bCs/>
          <w:sz w:val="24"/>
          <w:szCs w:val="24"/>
          <w:lang w:eastAsia="zh-CN"/>
        </w:rPr>
        <w:t xml:space="preserve">18.7竣工清场</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补充18.7.3款：</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为完成合同工程而由承包人实施的临时工程，工程竣工之后经监理人批准不须拆除的，其所有权归属发包人。</w:t>
      </w:r>
      <w:r/>
    </w:p>
    <w:p>
      <w:pPr>
        <w:ind w:firstLine="480"/>
        <w:jc w:val="both"/>
        <w:spacing w:before="16" w:line="500" w:lineRule="exact"/>
        <w:widowControl w:val="off"/>
        <w:rPr>
          <w:rFonts w:ascii="宋体" w:hAnsi="宋体" w:eastAsia="宋体" w:cs="宋体"/>
          <w:b/>
          <w:bCs/>
          <w:sz w:val="24"/>
          <w:szCs w:val="24"/>
        </w:rPr>
      </w:pPr>
      <w:r>
        <w:rPr>
          <w:rFonts w:hint="eastAsia" w:ascii="宋体" w:hAnsi="宋体" w:eastAsia="宋体" w:cs="宋体"/>
          <w:b/>
          <w:bCs/>
          <w:sz w:val="24"/>
          <w:szCs w:val="24"/>
          <w:lang w:eastAsia="zh-CN"/>
        </w:rPr>
        <w:t xml:space="preserve">20.1工程保险</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本款末补充：</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建筑工程一切险由承包人以承包人与业主联名投保，建筑工程一切险的费用为全部保费，由中标的投标人按相关规定投保，发包人予以配合。投保条件与保险费率由承包人根据江苏省保险行业协会有关公路工程保险的相关规定自行考虑，在工程量清单100章“保险费”单独计列，计入合同总价中。</w:t>
      </w:r>
      <w:r/>
    </w:p>
    <w:p>
      <w:pPr>
        <w:ind w:firstLine="480"/>
        <w:jc w:val="both"/>
        <w:spacing w:before="16" w:line="500" w:lineRule="exact"/>
        <w:widowControl w:val="off"/>
        <w:rPr>
          <w:rFonts w:ascii="宋体" w:hAnsi="宋体" w:eastAsia="宋体" w:cs="宋体"/>
          <w:b/>
          <w:bCs/>
          <w:sz w:val="24"/>
          <w:szCs w:val="24"/>
        </w:rPr>
      </w:pPr>
      <w:r>
        <w:rPr>
          <w:rFonts w:hint="eastAsia" w:ascii="宋体" w:hAnsi="宋体" w:eastAsia="宋体" w:cs="宋体"/>
          <w:b/>
          <w:bCs/>
          <w:sz w:val="24"/>
          <w:szCs w:val="24"/>
          <w:lang w:eastAsia="zh-CN"/>
        </w:rPr>
        <w:t xml:space="preserve">20.4第三方责任险</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本款约定为：</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第三者责任险由承包人以承包人与业主联名投保，建筑工程一切险的费用为全部保费，由中标的投标人按相关规定投保，发包人予以配合。投保条件与保险费率由承包人根据江苏省保险行业协会有关公路工程保险的相关规定自行考虑，在工程量清单100章“保险费”单独计列，计入合同总价中。</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20.6.1保险凭证</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本项约定为：</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承包人向发包人提交各项保险生效的证据和保险单副本的期限：合同签订后28天内。</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20.6.4保险金不足的补偿</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本款细化为：</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保险金不足以补偿损失的（包括免赔偿和超过赔偿限额的部分），应按下列对发包人或承包人责任的规定，由发包人或承包人承担：</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1.在承包人负责照管与维护期间，如果本合同工程或其组成部分，或将用于或安装在本合同工程中的材料、设备等发生损失或损害，不论出于什么原因（属于发包人的风险除外），承包人均应自费弥补，并达到合同要求。承包人还应对按“19缺陷责任和保修责任”规定而实施作业的过程中由承包人造成的对工程的任何损失或损害负责。</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2.由于发包人风险所造成的损失或损害：</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a.由于本款规定的发包人风险中的任何一种已投保的发包人风险造成的上述损失或损害，承包人应在事故发生后及时报告监理人和保险公司并向保险公司提出索赔。不能从保险公司收回的免赔额部分由承包人自己承担，而超过保险公司最高赔偿限额的损失部分由发包人和承包人平均分担。</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b.由于承包人责任引起的事故损失或损害，已投保的保险无法赔偿的部分由承包人承担。</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c.由于本款规定的发包人风险中的任何一种无法投保的发包人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d、由于发包人风险和若干其他风险结合而造成的上述损失和损害，在按照本款（a）或（c）（视情况而定）进行处理时，应考虑承包人和发包人双方按比例承担的责任。</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3.属于发包人的风险包括：</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a.地震、海啸、龙卷风及其他自然灾害，但承包人从发包人提供的参考资料中能合理预见或能合理采取防范措施的自然灾害除外；</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b.雷电、火灾、爆炸，但因承包人责任造成的火灾和爆炸除外；</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c.飞机坠毁，飞机部件或飞行物体坠落；</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d.战争、政变、征用、罢工、暴乱、骚乱，但纯系承包人由本合同工程施工引起的骚乱除外；</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e.核反应、辐射或放射性污染；</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f.除合同规定者外，永久工程的任何区段或单位工程被发包人使用或占用所造成的损失或损害；</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g.属于本工程设计引起的损失或损害（由承包人负责的设计除外）；</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上述a～c项风险应按照第20条的规定办理保险，以便在风险发生时，能保护发包人和承包人的利益不受到损害。</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4.但是，由于下列情况本应却未能从承包人处收回赔偿额，应由承包人全部负责：</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a.承包人未按保险单规定的条件和期限及时向承保人报告事故情况；</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b.承包人未履行保险单中规定的被保险人的义务。</w:t>
      </w:r>
      <w:r/>
    </w:p>
    <w:p>
      <w:pPr>
        <w:ind w:firstLine="480"/>
        <w:jc w:val="both"/>
        <w:spacing w:before="16" w:line="500" w:lineRule="exact"/>
        <w:widowControl w:val="off"/>
        <w:rPr>
          <w:rFonts w:ascii="宋体" w:hAnsi="宋体" w:eastAsia="宋体" w:cs="宋体"/>
          <w:b/>
          <w:bCs/>
          <w:sz w:val="24"/>
          <w:szCs w:val="24"/>
        </w:rPr>
      </w:pPr>
      <w:r>
        <w:rPr>
          <w:rFonts w:hint="eastAsia" w:ascii="宋体" w:hAnsi="宋体" w:eastAsia="宋体" w:cs="宋体"/>
          <w:b/>
          <w:bCs/>
          <w:sz w:val="24"/>
          <w:szCs w:val="24"/>
          <w:lang w:eastAsia="zh-CN"/>
        </w:rPr>
        <w:t xml:space="preserve">21.1不可抗力的确认</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21.1.1项补充：</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本项所述（1）、（4）项目风险应按照合同条款第20条的规定办理保险，以便在风险发生时，能保护发包人和承包人的利益不受到损害。不可抗力后果及其处理。</w:t>
      </w:r>
      <w:r/>
    </w:p>
    <w:p>
      <w:pPr>
        <w:ind w:firstLine="480"/>
        <w:jc w:val="both"/>
        <w:spacing w:before="16" w:line="500" w:lineRule="exact"/>
        <w:widowControl w:val="off"/>
        <w:rPr>
          <w:rFonts w:ascii="宋体" w:hAnsi="宋体" w:eastAsia="宋体" w:cs="宋体"/>
          <w:b/>
          <w:bCs/>
          <w:sz w:val="24"/>
          <w:szCs w:val="24"/>
        </w:rPr>
      </w:pPr>
      <w:r>
        <w:rPr>
          <w:rFonts w:hint="eastAsia" w:ascii="宋体" w:hAnsi="宋体" w:eastAsia="宋体" w:cs="宋体"/>
          <w:b/>
          <w:bCs/>
          <w:sz w:val="24"/>
          <w:szCs w:val="24"/>
          <w:lang w:eastAsia="zh-CN"/>
        </w:rPr>
        <w:t xml:space="preserve">21.3不可抗力</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21.3.1项（1）款补充：</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a.由于合同条款第21.1.1项中的任何一种已投保的不可抗力风险造成的上述损失或损害，承包人应在事故发生后及时报告监理人和保险人并向保险人提出索赔。不能从保险人收回的免赔额部分由承包人自己承担，而超过保险人最高赔偿限额的损失部分由发包人和承包人平均分担。</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b.由于合同条款第21.1.1项中的任何一种无法投保的不可抗力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c.由于不可抗力风险和若干其他风险结合而造成的上述损失和损害，在按照本项（a）或（b）（视情况而定）进行处理时，应考虑承包人和发包人双方按比例承担的责任。</w:t>
      </w:r>
      <w:r/>
    </w:p>
    <w:p>
      <w:pPr>
        <w:ind w:firstLine="480"/>
        <w:jc w:val="both"/>
        <w:spacing w:before="16" w:line="500" w:lineRule="exact"/>
        <w:widowControl w:val="off"/>
        <w:rPr>
          <w:rFonts w:ascii="宋体" w:hAnsi="宋体" w:eastAsia="宋体" w:cs="宋体"/>
          <w:b/>
          <w:bCs/>
          <w:sz w:val="24"/>
          <w:szCs w:val="24"/>
        </w:rPr>
      </w:pPr>
      <w:r>
        <w:rPr>
          <w:rFonts w:hint="eastAsia" w:ascii="宋体" w:hAnsi="宋体" w:eastAsia="宋体" w:cs="宋体"/>
          <w:b/>
          <w:bCs/>
          <w:sz w:val="24"/>
          <w:szCs w:val="24"/>
          <w:lang w:eastAsia="zh-CN"/>
        </w:rPr>
        <w:t xml:space="preserve">22.1承包人违约</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承包人违约的情形增加22.1.1（11）、（12）目</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增加22.1.1（11）目如下：</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承包人不服从发包人对交叉施工的协调及统一安排。增加22.1.1（12）目如下：由于承包人原因引起暂时停工，承包人不采取积极补救措施造成工期严重延误。当承包人发生第22.1.1项约定的违约情况时，发包人有权向承包人课以违约金，具体约定如下：</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如果发生22.1.1款承包人违约的情况，发包人可视承包人违约的严重程度采取下列措施之一：</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（1）发包人可按签约时签约合同价的</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的金额扣缴承包人违约金，该违约金或通知履约保函开具银行支付或在期中支付证书中扣除。即使交纳了违约金，承包人仍应按合同规定继续实施和完成本合同工程及其缺陷修复；若承包人未经批准擅自撤离工地，发包人除扣除承包人的全部履约担保（含现金担保）和剩余工程款项之外，并不承担承包人与其他承包人、供货商等的经济纠纷和法律责任，也不赔偿任何费用。</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2）发包人可雇用其他承包人完成部分工程。承包人无权对此提出反对意见并应按合同规定完成合同工程其余部分的施工和缺陷修复。在这种情况下，发包人向承包人支付的合同价格中不应包括由其他承包人完成的那部分工程的价格。监理人应确定由于承包人违约而给发包人造成的费用增加和其他损失，报发包人批准后从应付或到期应付给承包人的款项中扣除，监理人应将上述决定通知承包人，并抄送发包人；</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发包人在向承包人发出书面通知的14天之后可以进驻现场和接管工程，终止承包人对本合同工程的承包，但不因此解除合同规定的承包人的任何义务和责任，或影响合同赋予发包人或监理人的各种权利和权限。发包人可自行完成该工程，或邀请其他承包人完成该工程。发包人或其他承包人为了完成本工程可以使用任何承包人设备、临时工程和材料。合同终止后的有关事宜应按照第22.1.4和22.1.5款的规定办理。此外，当承包人发生了下述违约现象之后，发包人可依据下列具体情况扣除承包人的违约金：</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1）承包人在监理人规定的截止日前，投标书附表中所列的项目经理、项目总工程师没有按时进场，或进场后，未经批准又离开工地，发包人将按10000元/人·天扣除违约金；其他工地主要人员没有按时进场，或进场后，未经批准又离开工地，发包人将按5000元/人·天扣除违约金，直至缺员进场为止。</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2）项目经理、项目总工原则上不允许更换，承包人除不可抗力以外不得擅自更换项目经理与项目总工及其他主要人员，即使发包人同意更换，则更换项目经理、项目总工必须接受每人次不超过20万元人民币（现金）的违约处罚，且发包人有权将承包人下两个季度履约考核评价为中。若因上述主要人员不能胜任本职工作、行为不端或玩忽职守的，发包人有权根据工程实施情况主动要求承包人立即更换，并有权根据前述标准进行处罚，对此，承包人不得拒绝。</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（3）承包人在监理人规定的截止日前，投标函附表中所列的主要机械及试验、测量设备不能按时进场，每迟到1天，发包人将按照该设备的台班费的三倍扣除违约金，直到设备进场为止。</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（4）在工程实施期间，未经监理人批准，承包人进场的施工机械和材料试验、质检仪器设备撤离现场，发包人将按该设备的重置价值从工程期中支付款中扣除违约金。</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（5）承包人应对照发包人下达的年度、季度、月度计划，采取有效措施并确保完成，延迟的，</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发包人将按每分项工程从承包人的工程计量款中扣20000元/次。同时承包人必须落实业主（总监）对某一节点工序提出新的工期要求，并确保到位。延迟工期的，发包人将从承包人的工程计量款中扣50000元/天。</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（6）在施工期间，承包人若违反施工操作及管理程序，一经发包人发现，则按50000元/次标准扣除承包人的违约金。</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（7）承包人在施工期间如果在各种报表及检查试验记录中自己作假或诱导监理人作假，一经查实，发包人将按每次5万元的标准扣除承包人的违约金，并将当事人清理出场。</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8）承包人应无条件接受上级交通主管部门、质量监督部门、发包人监理单位的质量检查或抽查，如发现承包人出现降低施工标准或偷工减料或出现较大质量问题，发包人将按每次10万元的标准扣除承包人的违约金。</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9）承包人在施工期间未能做好环境保护工作，使得周边环境遭到破坏或污染，经监理人认可后，每次按照100000元/次的标准扣除承包人的违约金。除上述约定外，发包人还将按照《江苏省公路水运建设市场信用信息管理办法》的相关规定将违约情况上报交通行政主管部门。</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2.承包人违约解除合同在本项后增加一自然段如下：</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若承包人在工程实施过程中的质量或进度严重不符合发包人要求，并经两次书面警告无效后，则发包人有权无条件收回本项目全部或部分工程，另行委托施工，由此引起的一切费用均由承包人负责。</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24.1争议的解决方式</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本款补充如下规定：</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1.投标人和其他利害关系人认为本次招标活动违反法律法规和规章规定的，有权向有关行政监督部门投诉。具体投诉办法按宿招管发〔2009〕107号《宿迁市招标投标投诉查处工作实施细则（细则）》的文件精神办理。</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2.对故意捏造事实、伪造证明材料及恶意缠诉等恶意投诉，投诉处理部门应当驳回，并予以公示，属于投标人的，记录不良行为一次，限制进入本市县招标投标市场3个月至12个月；情节严重的，可以依法并处一万元以下罚款；影响招标投标进</w:t>
      </w:r>
      <w:r>
        <w:rPr>
          <w:rFonts w:hint="eastAsia" w:ascii="宋体" w:hAnsi="宋体" w:eastAsia="宋体" w:cs="宋体"/>
          <w:sz w:val="24"/>
          <w:szCs w:val="24"/>
          <w:lang w:eastAsia="zh-CN"/>
        </w:rPr>
        <w:t xml:space="preserve">程给招标人造成重大损失的，三年内不得在本县范围内投标或参加其他形式的招标活动，按照招标文件规定不予退还投标保证金，并由招标人依照有关民事法律规定追究投诉人相关民事责任。恶意投诉的情形包括：①未按规定向投诉处理部门投诉或向不同部门多方投诉的；②符合投诉受理条件，被告知后仍进行投诉的③投诉处理部门受理投诉后，投诉人仍就同一内容向其他部门进行投诉的；④捏造事实、伪造材料进行投诉或在网络等媒体上进行失实报道的；⑤投诉经查失实，被告知后，仍然恶意缠诉的；⑥一年内三次（含三次）以上失实投诉的；⑦其他方式进行恶意投诉的。</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3.投标人在招标文件规定的时间内未对招标文件条款内容提出质疑的，招标人视为投标人已经详细查阅招标文件全部内容并全部理解且无异议，开标后投标人不得就招标文件条款内容提出投诉。</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补充25款为：</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25.廉政建设</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在合同实施期间，发包人和承包人应根据交通运输部《关于在交通基础设施建设中加强廉政建设的若干意见》、苏交监察〔2007〕13号发布的《江苏省交通运输厅关于限制违反廉政合同的投标人进入交通工程建设市场的若干规定》以及有关工程建设、廉政建设的规定为做好工程建设中的党风廉政建设，保证工程建设高效优质，保证建设资金的安全和有效使用以及投资效益。</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补充26款为：</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26.履约考核</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在工程实施期间，发包人将按照《江苏省公路水运建设市场信用信息管理办法》和宿迁市交通行业的相关规定对承包人的合同履约情况进行考核管理，并将履约考核结果上报上级交通行政主管部门，由上级行政主管部门核实后记入承包人信用档案。</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补充27款为：</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27.节能、环保要求</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27.1承包人在工程实施期间，应按照国家、江苏省及发包人相关规定，按照节能、环保的要求进行施工，并制定相应的保障措施。上述所有工作发生的费用视为包含在投标报价中，不另行计量支付。</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27.2承包人应做好以下节能减排管理工作：</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①建立健全能源消耗原始记录和设备能耗台账，按照交通运输部《原材料、能源统计报表制度》的规定，向上级报送能源消耗报表，同时应报送统计分析报告。</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 ②建立设备用能技术档案，节能技术措施、设备运行能源消耗指标等有关节能方面的技术文件、资料要与其他技术文件同等归档。</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③加强能源计量管理，配备必要的能源计量器具。</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④承包人的技术、机务等管理部门，应实行节能管理责任制，并接受上级部门的监督检查。</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⑤加强机械施工组织及设备管理，提高能源效率。</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⑥大力推广应用节能“新技术、新工艺、新产品、新材料”。</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⑦开展节能培训和群众性的节能宣传活动。</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⑧承包人要加强重点耗能设备的用能管理，建立设备能耗档案；配备能源计量器具。对设备用能实行定额考核和经济核算，同时要合理组织施工，减少设备的非生产运转，按施工生产任务和耗能定额分配指标用能。</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⑨承包人要贯彻执行设备的技术管理制度，对在用的重点耗能设备要实行经常性的维护、保养，定期检查、修理，保持良好的技术状况。</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⑩对技术状况差、耗能高的重点耗能设备，要有停止使用、限期技术改造和更新的具体条件和措施。</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⑪重点耗能设备的节能技术改造必须通过有关节能技术部门的节能技术检测、鉴定，并提出报告，能耗指标达到规定要求的，方可用于施工。</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27.3承包人应按本合同专用条款9.4款要求做好的环境保护工作外，还应做好以下工作：</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27.3.1承包人应严格执行国家有关水域</w:t>
      </w:r>
      <w:r>
        <w:rPr>
          <w:rFonts w:hint="eastAsia" w:ascii="宋体" w:hAnsi="宋体" w:cs="宋体"/>
          <w:sz w:val="24"/>
          <w:szCs w:val="24"/>
          <w:lang w:eastAsia="zh-CN"/>
        </w:rPr>
        <w:t xml:space="preserve">和</w:t>
      </w:r>
      <w:r>
        <w:rPr>
          <w:rFonts w:hint="eastAsia" w:ascii="宋体" w:hAnsi="宋体" w:eastAsia="宋体" w:cs="宋体"/>
          <w:sz w:val="24"/>
          <w:szCs w:val="24"/>
          <w:lang w:eastAsia="zh-CN"/>
        </w:rPr>
        <w:t xml:space="preserve">环境生态保护的规定，合理选择施工机械和施工工艺，采取有效措施，减少施工对周边水域的影响。</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27.3.2施工期间承包人应严格执行关于生态的环保措施要求，严禁捕杀珍稀水生生物，避免对水生生物的直接伤害。禁止将废弃物、散体施工材料抛入水中。</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27.3.3现场发掘的所有化石、有价值的古物和对地质、考古有意义（或价值）的其他遗迹或物品，均为政府的绝对财产。一旦发现上述文物，承包人应采用一切有效的预防措施防止其雇员或其他人员占为己有或损坏任何上述物品，并马上通知监理人。</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如果由于承包人未执行有关规定而发生赔偿，一切损失及费用应由承包人自行承担。</w:t>
      </w:r>
      <w:r/>
    </w:p>
    <w:p>
      <w:pPr>
        <w:rPr>
          <w:rFonts w:ascii="宋体" w:hAnsi="宋体" w:eastAsia="宋体" w:cs="宋体"/>
          <w:b/>
          <w:bCs/>
          <w:sz w:val="24"/>
          <w:szCs w:val="22"/>
        </w:rPr>
      </w:pPr>
      <w:r>
        <w:rPr>
          <w:rFonts w:hint="eastAsia" w:ascii="宋体" w:hAnsi="宋体" w:eastAsia="宋体" w:cs="宋体"/>
          <w:b/>
          <w:bCs/>
          <w:sz w:val="24"/>
          <w:szCs w:val="22"/>
        </w:rPr>
        <w:br w:type="page" w:clear="all"/>
      </w:r>
      <w:r/>
    </w:p>
    <w:p>
      <w:pPr>
        <w:ind w:firstLine="482"/>
        <w:jc w:val="center"/>
        <w:spacing w:before="16" w:line="360" w:lineRule="auto"/>
        <w:widowControl w:val="off"/>
        <w:rPr>
          <w:rFonts w:ascii="宋体" w:hAnsi="宋体" w:eastAsia="宋体" w:cs="宋体"/>
          <w:b/>
          <w:bCs/>
          <w:sz w:val="28"/>
          <w:szCs w:val="28"/>
        </w:rPr>
      </w:pPr>
      <w:r>
        <w:rPr>
          <w:rFonts w:hint="eastAsia" w:ascii="宋体" w:hAnsi="宋体" w:eastAsia="宋体" w:cs="宋体"/>
          <w:b/>
          <w:bCs/>
          <w:sz w:val="28"/>
          <w:szCs w:val="28"/>
          <w:lang w:eastAsia="zh-CN"/>
        </w:rPr>
        <w:t xml:space="preserve">第三节 合同附件格式</w:t>
      </w:r>
      <w:r/>
    </w:p>
    <w:p>
      <w:pPr>
        <w:jc w:val="both"/>
        <w:spacing w:before="16" w:line="360" w:lineRule="auto"/>
        <w:widowControl w:val="off"/>
        <w:rPr>
          <w:rFonts w:ascii="宋体" w:hAnsi="宋体" w:eastAsia="宋体" w:cs="宋体"/>
          <w:sz w:val="24"/>
          <w:szCs w:val="24"/>
        </w:rPr>
      </w:pPr>
      <w:r>
        <w:rPr>
          <w:rFonts w:hint="eastAsia" w:ascii="宋体" w:hAnsi="宋体" w:eastAsia="宋体" w:cs="宋体"/>
          <w:sz w:val="24"/>
          <w:szCs w:val="24"/>
          <w:lang w:eastAsia="zh-CN"/>
        </w:rPr>
        <w:t xml:space="preserve">附件一</w:t>
      </w:r>
      <w:r/>
    </w:p>
    <w:p>
      <w:pPr>
        <w:ind w:firstLine="480"/>
        <w:jc w:val="center"/>
        <w:spacing w:before="16" w:line="360" w:lineRule="auto"/>
        <w:widowControl w:val="off"/>
        <w:rPr>
          <w:rFonts w:ascii="宋体" w:hAnsi="宋体" w:eastAsia="宋体" w:cs="宋体"/>
          <w:sz w:val="24"/>
          <w:szCs w:val="24"/>
        </w:rPr>
      </w:pPr>
      <w:r>
        <w:rPr>
          <w:rFonts w:hint="eastAsia" w:ascii="宋体" w:hAnsi="宋体" w:eastAsia="宋体" w:cs="宋体"/>
          <w:sz w:val="24"/>
          <w:szCs w:val="24"/>
          <w:lang w:eastAsia="zh-CN"/>
        </w:rPr>
        <w:t xml:space="preserve">合同协议书</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u w:val="single"/>
          <w:lang w:eastAsia="zh-CN"/>
        </w:rPr>
        <w:t xml:space="preserve">宿迁市宿城区交通运输局（</w:t>
      </w:r>
      <w:r>
        <w:rPr>
          <w:rFonts w:hint="eastAsia" w:ascii="宋体" w:hAnsi="宋体" w:eastAsia="宋体" w:cs="宋体"/>
          <w:sz w:val="24"/>
          <w:szCs w:val="24"/>
          <w:lang w:eastAsia="zh-CN"/>
        </w:rPr>
        <w:t xml:space="preserve">发包人名称，以下简称“发包人”）为实施</w:t>
      </w:r>
      <w:r>
        <w:rPr>
          <w:rFonts w:hint="eastAsia" w:ascii="宋体" w:hAnsi="宋体" w:cs="宋体"/>
          <w:sz w:val="24"/>
          <w:szCs w:val="24"/>
          <w:u w:val="single"/>
          <w:lang w:eastAsia="zh-CN"/>
        </w:rPr>
        <w:t xml:space="preserve">   </w:t>
      </w:r>
      <w:r>
        <w:rPr>
          <w:rFonts w:hint="eastAsia" w:ascii="宋体" w:hAnsi="宋体" w:cs="宋体"/>
          <w:sz w:val="24"/>
          <w:szCs w:val="24"/>
          <w:lang w:eastAsia="zh-CN"/>
        </w:rPr>
        <w:t xml:space="preserve"> </w:t>
      </w:r>
      <w:r>
        <w:rPr>
          <w:rFonts w:hint="eastAsia" w:ascii="宋体" w:hAnsi="宋体" w:eastAsia="宋体" w:cs="宋体"/>
          <w:sz w:val="24"/>
          <w:szCs w:val="24"/>
          <w:lang w:eastAsia="zh-CN"/>
        </w:rPr>
        <w:t xml:space="preserve">（项目名称），已接受</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承包人名称，以下简称“承包人”）对该项目施工的投标。发包人和承包人共同达成如下协议。</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1.工程概况：</w:t>
      </w:r>
      <w:r/>
    </w:p>
    <w:p>
      <w:pPr>
        <w:ind w:firstLine="480"/>
        <w:jc w:val="both"/>
        <w:spacing w:before="16" w:line="500" w:lineRule="exact"/>
        <w:widowControl w:val="off"/>
        <w:rPr>
          <w:rFonts w:ascii="宋体" w:hAnsi="宋体" w:eastAsia="宋体" w:cs="宋体"/>
          <w:sz w:val="24"/>
          <w:szCs w:val="24"/>
          <w:u w:val="single"/>
        </w:rPr>
      </w:pPr>
      <w:r>
        <w:rPr>
          <w:rFonts w:hint="eastAsia" w:ascii="宋体" w:hAnsi="宋体" w:eastAsia="宋体" w:cs="宋体"/>
          <w:sz w:val="24"/>
          <w:szCs w:val="24"/>
          <w:lang w:eastAsia="zh-CN"/>
        </w:rPr>
        <w:t xml:space="preserve">工程项目名称：</w:t>
      </w:r>
      <w:r>
        <w:rPr>
          <w:rFonts w:hint="eastAsia" w:ascii="宋体" w:hAnsi="宋体" w:cs="宋体"/>
          <w:sz w:val="24"/>
          <w:szCs w:val="24"/>
          <w:u w:val="single"/>
          <w:lang w:eastAsia="zh-CN"/>
        </w:rPr>
        <w:t xml:space="preserve">      </w:t>
      </w:r>
      <w:r/>
    </w:p>
    <w:p>
      <w:pPr>
        <w:ind w:firstLine="480"/>
        <w:jc w:val="both"/>
        <w:spacing w:before="16" w:line="500" w:lineRule="exact"/>
        <w:widowControl w:val="off"/>
        <w:rPr>
          <w:rFonts w:ascii="宋体" w:hAnsi="宋体" w:eastAsia="宋体" w:cs="宋体"/>
          <w:sz w:val="24"/>
          <w:szCs w:val="24"/>
          <w:u w:val="single"/>
        </w:rPr>
      </w:pPr>
      <w:r>
        <w:rPr>
          <w:rFonts w:hint="eastAsia" w:ascii="宋体" w:hAnsi="宋体" w:eastAsia="宋体" w:cs="宋体"/>
          <w:sz w:val="24"/>
          <w:szCs w:val="24"/>
          <w:lang w:eastAsia="zh-CN"/>
        </w:rPr>
        <w:t xml:space="preserve">工程地点：</w:t>
      </w:r>
      <w:r>
        <w:rPr>
          <w:rFonts w:hint="eastAsia" w:ascii="宋体" w:hAnsi="宋体" w:eastAsia="宋体" w:cs="宋体"/>
          <w:sz w:val="24"/>
          <w:szCs w:val="24"/>
          <w:u w:val="single"/>
          <w:lang w:eastAsia="zh-CN"/>
        </w:rPr>
        <w:t xml:space="preserve">宿迁市宿城区。</w:t>
      </w:r>
      <w:r/>
    </w:p>
    <w:p>
      <w:pPr>
        <w:ind w:firstLine="480"/>
        <w:jc w:val="both"/>
        <w:spacing w:before="16" w:line="500" w:lineRule="exact"/>
        <w:widowControl w:val="off"/>
        <w:rPr>
          <w:rFonts w:ascii="宋体" w:hAnsi="宋体" w:eastAsia="宋体" w:cs="宋体"/>
          <w:sz w:val="24"/>
          <w:szCs w:val="24"/>
          <w:u w:val="single"/>
        </w:rPr>
      </w:pPr>
      <w:r>
        <w:rPr>
          <w:rFonts w:hint="eastAsia" w:ascii="宋体" w:hAnsi="宋体" w:eastAsia="宋体" w:cs="宋体"/>
          <w:sz w:val="24"/>
          <w:szCs w:val="24"/>
          <w:lang w:eastAsia="zh-CN"/>
        </w:rPr>
        <w:t xml:space="preserve">工程内容：</w:t>
      </w:r>
      <w:r>
        <w:rPr>
          <w:rFonts w:hint="eastAsia" w:ascii="宋体" w:hAnsi="宋体" w:eastAsia="宋体" w:cs="宋体"/>
          <w:sz w:val="24"/>
          <w:szCs w:val="24"/>
          <w:u w:val="single"/>
          <w:lang w:eastAsia="zh-CN"/>
        </w:rPr>
        <w:t xml:space="preserve">具体详见工程量清单及图纸</w:t>
      </w:r>
      <w:r>
        <w:rPr>
          <w:rFonts w:hint="eastAsia" w:ascii="宋体" w:hAnsi="宋体" w:eastAsia="宋体" w:cs="宋体"/>
          <w:sz w:val="24"/>
          <w:szCs w:val="24"/>
          <w:lang w:eastAsia="zh-CN"/>
        </w:rPr>
        <w:t xml:space="preserve">。</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2.下列文件应视为构成合同文件的组成部分：</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（1）合同实施期间，发包人和承包人签订的其他协议（如果有）</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（2）合同协议书及各种合同附件（含廉政合同、安全生产合同、合同补充协议和合同谈判过程中的澄清文件和补充资料）；</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（3）中标通知书；</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（4）补遗书；</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（5）投标函及投标函附录；</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（6）项目专用合同条款；</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（7）招标文件项目专用本；</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（8）公路工程专用合同条款；</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（9）通用合同条款；</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（10）技术规范；</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（11）图纸；</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（12）已标价工程量清单；</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（13）承包人有关人员、设备投入的承诺及投标文件中的施工组织设计；</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（14）国家最新颁布的各种技术规范，检验评定标准及相关的规章制度；</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（15）构成本合同组成部分的其他文件。</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上述文件互相补充和解释，如有不明确或不一致之处，以合同约定次序在先者为准。</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3.根据工程量清单所列的预计数量和单价或总额价计算的签约合同价：人民币（大写）</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元）。</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4.承包人项目经理：</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。承包人项目总工：</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5.工程质量符合</w:t>
      </w:r>
      <w:r>
        <w:rPr>
          <w:rFonts w:hint="eastAsia" w:ascii="宋体" w:hAnsi="宋体" w:eastAsia="宋体" w:cs="宋体"/>
          <w:sz w:val="24"/>
          <w:szCs w:val="24"/>
          <w:u w:val="single"/>
          <w:lang w:eastAsia="zh-CN"/>
        </w:rPr>
        <w:t xml:space="preserve"> 合格  </w:t>
      </w:r>
      <w:r>
        <w:rPr>
          <w:rFonts w:hint="eastAsia" w:ascii="宋体" w:hAnsi="宋体" w:eastAsia="宋体" w:cs="宋体"/>
          <w:sz w:val="24"/>
          <w:szCs w:val="24"/>
          <w:lang w:eastAsia="zh-CN"/>
        </w:rPr>
        <w:t xml:space="preserve">标准。工程安全目标：</w:t>
      </w:r>
      <w:r>
        <w:rPr>
          <w:rFonts w:hint="eastAsia" w:ascii="宋体" w:hAnsi="宋体" w:eastAsia="宋体" w:cs="宋体"/>
          <w:sz w:val="24"/>
          <w:szCs w:val="24"/>
          <w:u w:val="single"/>
          <w:lang w:eastAsia="zh-CN"/>
        </w:rPr>
        <w:t xml:space="preserve">落实安全生产主体责任，无安全责任事故</w:t>
      </w:r>
      <w:r>
        <w:rPr>
          <w:rFonts w:hint="eastAsia" w:ascii="宋体" w:hAnsi="宋体" w:eastAsia="宋体" w:cs="宋体"/>
          <w:sz w:val="24"/>
          <w:szCs w:val="24"/>
          <w:lang w:eastAsia="zh-CN"/>
        </w:rPr>
        <w:t xml:space="preserve">。</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6.承包人承诺按合同约定承担工程的实施、完成及缺陷修复。</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7.发包人承诺按合同约定的条件、时间和方式向承包人支付合同价款。</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8.承包人应按照监理人指示开工，工期为</w:t>
      </w:r>
      <w:r>
        <w:rPr>
          <w:rFonts w:hint="eastAsia" w:ascii="宋体" w:hAnsi="宋体" w:cs="宋体"/>
          <w:sz w:val="24"/>
          <w:szCs w:val="24"/>
          <w:u w:val="single"/>
          <w:lang w:eastAsia="zh-CN"/>
        </w:rPr>
        <w:t xml:space="preserve">       </w:t>
      </w:r>
      <w:r>
        <w:rPr>
          <w:rFonts w:hint="eastAsia" w:ascii="宋体" w:hAnsi="宋体" w:eastAsia="宋体" w:cs="宋体"/>
          <w:sz w:val="24"/>
          <w:szCs w:val="24"/>
          <w:lang w:eastAsia="zh-CN"/>
        </w:rPr>
        <w:t xml:space="preserve">。</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9.本协议书在承包人提供履约担保后，由双方法定代表人或其委托代理人签署并加盖单位公章后生效。全部工程完工后经交工/竣工验收合格、缺陷责任期满签发缺陷责任终止证书后</w:t>
      </w:r>
      <w:r>
        <w:rPr>
          <w:rFonts w:hint="eastAsia" w:ascii="宋体" w:hAnsi="宋体" w:cs="宋体"/>
          <w:sz w:val="24"/>
          <w:szCs w:val="24"/>
          <w:lang w:eastAsia="zh-CN"/>
        </w:rPr>
        <w:t xml:space="preserve">失效</w:t>
      </w:r>
      <w:r>
        <w:rPr>
          <w:rFonts w:hint="eastAsia" w:ascii="宋体" w:hAnsi="宋体" w:eastAsia="宋体" w:cs="宋体"/>
          <w:sz w:val="24"/>
          <w:szCs w:val="24"/>
          <w:lang w:eastAsia="zh-CN"/>
        </w:rPr>
        <w:t xml:space="preserve">。</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10.本协议书一式</w:t>
      </w:r>
      <w:r>
        <w:rPr>
          <w:rFonts w:hint="eastAsia" w:ascii="宋体" w:hAnsi="宋体" w:cs="宋体"/>
          <w:sz w:val="24"/>
          <w:szCs w:val="24"/>
          <w:lang w:eastAsia="zh-CN"/>
        </w:rPr>
        <w:t xml:space="preserve">六</w:t>
      </w:r>
      <w:r>
        <w:rPr>
          <w:rFonts w:hint="eastAsia" w:ascii="宋体" w:hAnsi="宋体" w:eastAsia="宋体" w:cs="宋体"/>
          <w:sz w:val="24"/>
          <w:szCs w:val="24"/>
          <w:lang w:eastAsia="zh-CN"/>
        </w:rPr>
        <w:t xml:space="preserve">份，</w:t>
      </w:r>
      <w:r>
        <w:rPr>
          <w:rFonts w:hint="eastAsia" w:ascii="宋体" w:hAnsi="宋体" w:cs="宋体"/>
          <w:sz w:val="24"/>
          <w:szCs w:val="24"/>
          <w:lang w:eastAsia="zh-CN"/>
        </w:rPr>
        <w:t xml:space="preserve">合同双方</w:t>
      </w:r>
      <w:r>
        <w:rPr>
          <w:rFonts w:hint="eastAsia" w:ascii="宋体" w:hAnsi="宋体" w:eastAsia="宋体" w:cs="宋体"/>
          <w:sz w:val="24"/>
          <w:szCs w:val="24"/>
          <w:lang w:eastAsia="zh-CN"/>
        </w:rPr>
        <w:t xml:space="preserve">各执</w:t>
      </w:r>
      <w:r>
        <w:rPr>
          <w:rFonts w:hint="eastAsia" w:ascii="宋体" w:hAnsi="宋体" w:cs="宋体"/>
          <w:sz w:val="24"/>
          <w:szCs w:val="24"/>
          <w:lang w:eastAsia="zh-CN"/>
        </w:rPr>
        <w:t xml:space="preserve">三</w:t>
      </w:r>
      <w:r>
        <w:rPr>
          <w:rFonts w:hint="eastAsia" w:ascii="宋体" w:hAnsi="宋体" w:eastAsia="宋体" w:cs="宋体"/>
          <w:sz w:val="24"/>
          <w:szCs w:val="24"/>
          <w:lang w:eastAsia="zh-CN"/>
        </w:rPr>
        <w:t xml:space="preserve">份。</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11.合同未尽事宜，双方另行签订补充协议。补充协议是合同的组成部分。</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发包人：（盖单位章）</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              承包人：（盖单位章）</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法定代表人或</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                     法定代表人或</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其委托代理人：（签字）</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          其委托代理人：（签字）</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年</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  月</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日</w:t>
      </w:r>
      <w:r>
        <w:rPr>
          <w:rFonts w:hint="eastAsia" w:ascii="宋体" w:hAnsi="宋体" w:eastAsia="宋体" w:cs="宋体"/>
          <w:sz w:val="24"/>
          <w:szCs w:val="24"/>
          <w:lang w:eastAsia="zh-CN"/>
        </w:rPr>
        <w:tab/>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              年   月  日</w:t>
      </w:r>
      <w:r/>
    </w:p>
    <w:p>
      <w:pPr>
        <w:jc w:val="both"/>
        <w:spacing w:before="16" w:line="360" w:lineRule="auto"/>
        <w:widowControl w:val="off"/>
        <w:rPr>
          <w:rFonts w:ascii="宋体" w:hAnsi="宋体" w:eastAsia="宋体" w:cs="宋体"/>
          <w:sz w:val="24"/>
          <w:szCs w:val="24"/>
        </w:rPr>
      </w:pPr>
      <w:r>
        <w:rPr>
          <w:rFonts w:ascii="宋体" w:hAnsi="宋体" w:eastAsia="宋体" w:cs="宋体"/>
          <w:sz w:val="24"/>
          <w:szCs w:val="24"/>
        </w:rPr>
      </w:r>
      <w:r/>
    </w:p>
    <w:p>
      <w:pPr>
        <w:jc w:val="both"/>
        <w:spacing w:before="16" w:line="360" w:lineRule="auto"/>
        <w:widowControl w:val="off"/>
        <w:rPr>
          <w:rFonts w:ascii="宋体" w:hAnsi="宋体" w:eastAsia="宋体" w:cs="宋体"/>
          <w:sz w:val="24"/>
          <w:szCs w:val="24"/>
        </w:rPr>
      </w:pPr>
      <w:r>
        <w:rPr>
          <w:rFonts w:ascii="宋体" w:hAnsi="宋体" w:eastAsia="宋体" w:cs="宋体"/>
          <w:sz w:val="24"/>
          <w:szCs w:val="24"/>
        </w:rPr>
      </w:r>
      <w:r/>
    </w:p>
    <w:p>
      <w:pPr>
        <w:jc w:val="both"/>
        <w:spacing w:before="16" w:line="360" w:lineRule="auto"/>
        <w:widowControl w:val="off"/>
        <w:rPr>
          <w:rFonts w:ascii="宋体" w:hAnsi="宋体" w:eastAsia="宋体" w:cs="宋体"/>
          <w:sz w:val="24"/>
          <w:szCs w:val="24"/>
        </w:rPr>
      </w:pPr>
      <w:r>
        <w:rPr>
          <w:rFonts w:ascii="宋体" w:hAnsi="宋体" w:eastAsia="宋体" w:cs="宋体"/>
          <w:sz w:val="24"/>
          <w:szCs w:val="24"/>
        </w:rPr>
      </w:r>
      <w:r/>
    </w:p>
    <w:p>
      <w:pPr>
        <w:jc w:val="both"/>
        <w:spacing w:before="16" w:line="360" w:lineRule="auto"/>
        <w:widowControl w:val="off"/>
        <w:rPr>
          <w:rFonts w:ascii="宋体" w:hAnsi="宋体" w:eastAsia="宋体" w:cs="宋体"/>
          <w:sz w:val="24"/>
          <w:szCs w:val="24"/>
        </w:rPr>
      </w:pPr>
      <w:r>
        <w:rPr>
          <w:rFonts w:ascii="宋体" w:hAnsi="宋体" w:eastAsia="宋体" w:cs="宋体"/>
          <w:sz w:val="24"/>
          <w:szCs w:val="24"/>
        </w:rPr>
      </w:r>
      <w:r/>
    </w:p>
    <w:p>
      <w:pPr>
        <w:jc w:val="both"/>
        <w:spacing w:before="16" w:line="360" w:lineRule="auto"/>
        <w:widowControl w:val="off"/>
        <w:rPr>
          <w:rFonts w:ascii="宋体" w:hAnsi="宋体" w:eastAsia="宋体" w:cs="宋体"/>
          <w:sz w:val="24"/>
          <w:szCs w:val="24"/>
        </w:rPr>
      </w:pPr>
      <w:r>
        <w:rPr>
          <w:rFonts w:ascii="宋体" w:hAnsi="宋体" w:eastAsia="宋体" w:cs="宋体"/>
          <w:sz w:val="24"/>
          <w:szCs w:val="24"/>
        </w:rPr>
      </w:r>
      <w:r/>
    </w:p>
    <w:p>
      <w:pPr>
        <w:jc w:val="both"/>
        <w:spacing w:before="16" w:line="360" w:lineRule="auto"/>
        <w:widowControl w:val="off"/>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2"/>
        </w:rPr>
      </w:pPr>
      <w:r>
        <w:rPr>
          <w:rFonts w:hint="eastAsia" w:ascii="宋体" w:hAnsi="宋体" w:eastAsia="宋体" w:cs="宋体"/>
          <w:sz w:val="24"/>
          <w:szCs w:val="22"/>
        </w:rPr>
        <w:br w:type="page" w:clear="all"/>
      </w:r>
      <w:r/>
    </w:p>
    <w:p>
      <w:pPr>
        <w:jc w:val="both"/>
        <w:spacing w:before="16" w:line="360" w:lineRule="auto"/>
        <w:widowControl w:val="off"/>
        <w:rPr>
          <w:rFonts w:ascii="宋体" w:hAnsi="宋体" w:eastAsia="宋体" w:cs="宋体"/>
          <w:sz w:val="24"/>
          <w:szCs w:val="24"/>
        </w:rPr>
      </w:pPr>
      <w:r>
        <w:rPr>
          <w:rFonts w:hint="eastAsia" w:ascii="宋体" w:hAnsi="宋体" w:eastAsia="宋体" w:cs="宋体"/>
          <w:sz w:val="24"/>
          <w:szCs w:val="24"/>
          <w:lang w:eastAsia="zh-CN"/>
        </w:rPr>
        <w:t xml:space="preserve">附件二</w:t>
      </w:r>
      <w:r/>
    </w:p>
    <w:p>
      <w:pPr>
        <w:ind w:firstLine="480"/>
        <w:jc w:val="center"/>
        <w:spacing w:before="16" w:line="360" w:lineRule="auto"/>
        <w:widowControl w:val="off"/>
        <w:rPr>
          <w:rFonts w:ascii="宋体" w:hAnsi="宋体" w:eastAsia="宋体" w:cs="宋体"/>
          <w:sz w:val="24"/>
          <w:szCs w:val="24"/>
        </w:rPr>
      </w:pPr>
      <w:r>
        <w:rPr>
          <w:rFonts w:hint="eastAsia" w:ascii="宋体" w:hAnsi="宋体" w:eastAsia="宋体" w:cs="宋体"/>
          <w:sz w:val="24"/>
          <w:szCs w:val="24"/>
          <w:lang w:eastAsia="zh-CN"/>
        </w:rPr>
        <w:t xml:space="preserve">廉政合同</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根据《关于在交通基础设施建设中加强廉政建设的若干意见》以及有关工程建设、廉政建设的规定，为做好工程建设中的党风廉政建设，保证工程建设高效优质，保证建设资金的安全和有效使用以及投资效益，</w:t>
      </w:r>
      <w:r>
        <w:rPr>
          <w:rFonts w:hint="eastAsia" w:ascii="宋体" w:hAnsi="宋体" w:cs="宋体"/>
          <w:sz w:val="24"/>
          <w:szCs w:val="24"/>
          <w:u w:val="single"/>
          <w:lang w:eastAsia="zh-CN"/>
        </w:rPr>
        <w:t xml:space="preserve">    </w:t>
      </w:r>
      <w:r>
        <w:rPr>
          <w:rFonts w:hint="eastAsia" w:ascii="宋体" w:hAnsi="宋体" w:eastAsia="宋体" w:cs="宋体"/>
          <w:sz w:val="24"/>
          <w:szCs w:val="24"/>
          <w:lang w:eastAsia="zh-CN"/>
        </w:rPr>
        <w:t xml:space="preserve">（项目名称）项目法人</w:t>
      </w:r>
      <w:r>
        <w:rPr>
          <w:rFonts w:hint="eastAsia" w:ascii="宋体" w:hAnsi="宋体" w:eastAsia="宋体" w:cs="宋体"/>
          <w:sz w:val="24"/>
          <w:szCs w:val="24"/>
          <w:u w:val="single"/>
          <w:lang w:eastAsia="zh-CN"/>
        </w:rPr>
        <w:t xml:space="preserve">宿迁市宿城区交通运输局</w:t>
      </w:r>
      <w:r>
        <w:rPr>
          <w:rFonts w:hint="eastAsia" w:ascii="宋体" w:hAnsi="宋体" w:eastAsia="宋体" w:cs="宋体"/>
          <w:sz w:val="24"/>
          <w:szCs w:val="24"/>
          <w:lang w:eastAsia="zh-CN"/>
        </w:rPr>
        <w:t xml:space="preserve">（以下简称发包人）与该项目施工单位</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以下简称承包人）特订立如下合同。</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1.发包人和承包人双方的权利和义务</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（1）严格遵守党的政策规定和国家有关法律法规及交通运输部的有关规定。</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（2）严格执行</w:t>
      </w:r>
      <w:r>
        <w:rPr>
          <w:rFonts w:hint="eastAsia" w:ascii="宋体" w:hAnsi="宋体" w:cs="宋体"/>
          <w:sz w:val="24"/>
          <w:szCs w:val="24"/>
          <w:u w:val="single"/>
          <w:lang w:eastAsia="zh-CN"/>
        </w:rPr>
        <w:t xml:space="preserve">     </w:t>
      </w:r>
      <w:r>
        <w:rPr>
          <w:rFonts w:hint="eastAsia" w:ascii="宋体" w:hAnsi="宋体" w:eastAsia="宋体" w:cs="宋体"/>
          <w:sz w:val="24"/>
          <w:szCs w:val="24"/>
          <w:lang w:eastAsia="zh-CN"/>
        </w:rPr>
        <w:t xml:space="preserve">施工合同文件，自觉按合同办事。</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（3）双方的业务活动坚持公开、公正、诚信、透明的原则（法律认定的商业秘密和合同文件另有规定除外），不得损害国家和集体利益，不得违反工程建设管理规章制度。</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（4）建立健全廉政制度，开展廉政教育，设立廉政告示牌，公布举报电话，监督并认真查处违法违纪行为。</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（5）发现对方在业务活动中有违反廉政规定的行为，有及时提醒对方纠正的权利和义务。</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（6）发现对方严重违反本合同义务条款的行为，有向其上级有关部门举报、建议给予处理并要求告知处理结果的权利。</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2.发包人的义务</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（1）发包人及其工作人员不得索要或接受承包人的礼金、有价证券和贵重物品，不得让承包人报销任何应由发包人或发包人工作人员个人支付的费用等。</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（2）发包人工作人员不得参加承包人安排的超标准宴请和娱乐活动；不得接受承包人提供的通讯工具、交通工具和高档办公用品等。</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（3）发包人及其工作人员不利要求或者接受承包人为其住房装修、婚丧嫁娶活动、配偶子女的工作安排以及出国出境、旅游等提供方便等。</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（4）发包人工作人员及其配偶、子女不得从事与发包人工作有关的材料设备供应、工程分包、劳务等经济活动等。</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（5）发包人及其工作人员不得以任何理由向承包人推荐分包单位或推销材料，不得要求承包人购买合同规定以外的材料和设备。</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（6）发包人工作人员要秉公办事，不准营私舞弊，不准利用职权从事各种个人有偿中介活动和安排个人施工队伍。</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3.承包人的义务</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（1）承包人不得以任何理由向发包人及其工作人员行贿或馈赠礼金、有价证券、贵重礼品。</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（2）承包人不得以任何名义为发包人及其工作人员报销应由发包人（代表）单位或个人支付的任何费用。</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（3）承包人不得以任何理由安排发包人工作人员参加超标准宴请及娱乐活动。</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（4）承包人不得为发包人单位和个人购置或提供通讯工具、交通工具和高档办公用品等。</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4.违约责任</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（1）发包人及其工作人员违反本合同第1、2条，按管理权限，依据有关规定给予党纪、政纪或组织处理；涉嫌犯罪的，移交司法机关追究刑事责任；给承包人单位造成经济损失的，应予以赔偿。</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2）承包人及其工作人员违反本合同第1、3条，按管理权限，依据有关规定给予党纪、政纪或组织处理；给发包人单位造成经济损失的，应予以赔偿；情节严重的，发包人建议交通主管部门给予承包人一至三年内不得进入其主管的公路建设市场的处罚。</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5.双方约定：本合同由双方或双方上级单位的纪检监察部门负责监督执行。由发包人或发包人上级单位的纪检监察部门约请承包人或承包人上级单位纪检监察部门对本合同执行情况进行检查，提出在本合同规定范围内的裁定意见。</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6.本合同有效期为发包人（代表）和承包人签署之日起至该工程项目竣工验收后止。</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7.本合同作为</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施工合同的附件，与工程施工合同具有同等的法律效力，经合同双方签署后立即生效。</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8.本合同一式</w:t>
      </w:r>
      <w:r>
        <w:rPr>
          <w:rFonts w:hint="eastAsia" w:ascii="宋体" w:hAnsi="宋体" w:cs="宋体"/>
          <w:sz w:val="24"/>
          <w:szCs w:val="24"/>
          <w:lang w:eastAsia="zh-CN"/>
        </w:rPr>
        <w:t xml:space="preserve">六</w:t>
      </w:r>
      <w:r>
        <w:rPr>
          <w:rFonts w:hint="eastAsia" w:ascii="宋体" w:hAnsi="宋体" w:eastAsia="宋体" w:cs="宋体"/>
          <w:sz w:val="24"/>
          <w:szCs w:val="24"/>
          <w:lang w:eastAsia="zh-CN"/>
        </w:rPr>
        <w:t xml:space="preserve">份，</w:t>
      </w:r>
      <w:r>
        <w:rPr>
          <w:rFonts w:hint="eastAsia" w:ascii="宋体" w:hAnsi="宋体" w:cs="宋体"/>
          <w:sz w:val="24"/>
          <w:szCs w:val="24"/>
          <w:lang w:eastAsia="zh-CN"/>
        </w:rPr>
        <w:t xml:space="preserve">合同双方</w:t>
      </w:r>
      <w:r>
        <w:rPr>
          <w:rFonts w:hint="eastAsia" w:ascii="宋体" w:hAnsi="宋体" w:eastAsia="宋体" w:cs="宋体"/>
          <w:sz w:val="24"/>
          <w:szCs w:val="24"/>
          <w:lang w:eastAsia="zh-CN"/>
        </w:rPr>
        <w:t xml:space="preserve">各执</w:t>
      </w:r>
      <w:r>
        <w:rPr>
          <w:rFonts w:hint="eastAsia" w:ascii="宋体" w:hAnsi="宋体" w:cs="宋体"/>
          <w:sz w:val="24"/>
          <w:szCs w:val="24"/>
          <w:lang w:eastAsia="zh-CN"/>
        </w:rPr>
        <w:t xml:space="preserve">三</w:t>
      </w:r>
      <w:r>
        <w:rPr>
          <w:rFonts w:hint="eastAsia" w:ascii="宋体" w:hAnsi="宋体" w:eastAsia="宋体" w:cs="宋体"/>
          <w:sz w:val="24"/>
          <w:szCs w:val="24"/>
          <w:lang w:eastAsia="zh-CN"/>
        </w:rPr>
        <w:t xml:space="preserve">份。</w:t>
      </w:r>
      <w:r/>
    </w:p>
    <w:p>
      <w:pPr>
        <w:ind w:firstLine="480"/>
        <w:jc w:val="both"/>
        <w:spacing w:before="16" w:line="500" w:lineRule="exact"/>
        <w:widowControl w:val="off"/>
        <w:rPr>
          <w:rFonts w:ascii="宋体" w:hAnsi="宋体" w:eastAsia="宋体" w:cs="宋体"/>
          <w:sz w:val="24"/>
          <w:szCs w:val="24"/>
        </w:rPr>
      </w:pPr>
      <w:r>
        <w:rPr>
          <w:rFonts w:ascii="宋体" w:hAnsi="宋体" w:eastAsia="宋体" w:cs="宋体"/>
          <w:sz w:val="24"/>
          <w:szCs w:val="24"/>
        </w:rPr>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发包人：</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（盖单位章）</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          承包人：</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（盖单位章）</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法定代表人</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                     法定代表人</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或其委托代理人：</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                 或其委托代理人：</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年</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月</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日</w:t>
      </w:r>
      <w:r>
        <w:rPr>
          <w:rFonts w:hint="eastAsia" w:ascii="宋体" w:hAnsi="宋体" w:eastAsia="宋体" w:cs="宋体"/>
          <w:sz w:val="24"/>
          <w:szCs w:val="24"/>
          <w:lang w:eastAsia="zh-CN"/>
        </w:rPr>
        <w:tab/>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                      年</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  月 </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日</w:t>
      </w:r>
      <w:r/>
    </w:p>
    <w:p>
      <w:pPr>
        <w:jc w:val="both"/>
        <w:spacing w:before="16" w:line="360" w:lineRule="auto"/>
        <w:widowControl w:val="off"/>
        <w:rPr>
          <w:rFonts w:ascii="宋体" w:hAnsi="宋体" w:eastAsia="宋体" w:cs="宋体"/>
          <w:sz w:val="24"/>
          <w:szCs w:val="24"/>
        </w:rPr>
      </w:pPr>
      <w:r>
        <w:rPr>
          <w:rFonts w:ascii="宋体" w:hAnsi="宋体" w:eastAsia="宋体" w:cs="宋体"/>
          <w:sz w:val="24"/>
          <w:szCs w:val="24"/>
        </w:rPr>
      </w:r>
      <w:r/>
    </w:p>
    <w:p>
      <w:pPr>
        <w:ind w:left="840"/>
        <w:jc w:val="both"/>
        <w:spacing w:after="120"/>
        <w:widowControl w:val="off"/>
        <w:rPr>
          <w:rFonts w:ascii="宋体" w:hAnsi="宋体" w:eastAsia="宋体" w:cs="宋体"/>
          <w:sz w:val="24"/>
          <w:szCs w:val="24"/>
        </w:rPr>
      </w:pPr>
      <w:r>
        <w:rPr>
          <w:rFonts w:ascii="宋体" w:hAnsi="宋体" w:eastAsia="宋体" w:cs="宋体"/>
          <w:sz w:val="24"/>
          <w:szCs w:val="24"/>
        </w:rPr>
      </w:r>
      <w:r/>
    </w:p>
    <w:p>
      <w:pPr>
        <w:jc w:val="both"/>
        <w:widowControl w:val="off"/>
        <w:rPr>
          <w:rFonts w:ascii="宋体" w:hAnsi="宋体" w:eastAsia="宋体" w:cs="宋体"/>
          <w:sz w:val="24"/>
          <w:szCs w:val="24"/>
        </w:rPr>
      </w:pPr>
      <w:r>
        <w:rPr>
          <w:rFonts w:ascii="宋体" w:hAnsi="宋体" w:eastAsia="宋体" w:cs="宋体"/>
          <w:sz w:val="24"/>
          <w:szCs w:val="24"/>
        </w:rPr>
      </w:r>
      <w:r/>
    </w:p>
    <w:p>
      <w:pPr>
        <w:ind w:left="840"/>
        <w:jc w:val="both"/>
        <w:spacing w:after="120"/>
        <w:widowControl w:val="off"/>
        <w:rPr>
          <w:rFonts w:ascii="宋体" w:hAnsi="宋体" w:eastAsia="宋体" w:cs="宋体"/>
          <w:sz w:val="24"/>
          <w:szCs w:val="24"/>
        </w:rPr>
      </w:pPr>
      <w:r>
        <w:rPr>
          <w:rFonts w:ascii="宋体" w:hAnsi="宋体" w:eastAsia="宋体" w:cs="宋体"/>
          <w:sz w:val="24"/>
          <w:szCs w:val="24"/>
        </w:rPr>
      </w:r>
      <w:r/>
    </w:p>
    <w:p>
      <w:pPr>
        <w:jc w:val="both"/>
        <w:widowControl w:val="off"/>
        <w:rPr>
          <w:rFonts w:ascii="宋体" w:hAnsi="宋体" w:eastAsia="宋体" w:cs="宋体"/>
          <w:sz w:val="24"/>
          <w:szCs w:val="24"/>
        </w:rPr>
      </w:pPr>
      <w:r>
        <w:rPr>
          <w:rFonts w:ascii="宋体" w:hAnsi="宋体" w:eastAsia="宋体" w:cs="宋体"/>
          <w:sz w:val="24"/>
          <w:szCs w:val="24"/>
        </w:rPr>
      </w:r>
      <w:r/>
    </w:p>
    <w:p>
      <w:pPr>
        <w:jc w:val="both"/>
        <w:spacing w:before="16" w:line="360" w:lineRule="auto"/>
        <w:widowControl w:val="off"/>
        <w:rPr>
          <w:rFonts w:ascii="宋体" w:hAnsi="宋体" w:eastAsia="宋体" w:cs="宋体"/>
          <w:sz w:val="24"/>
          <w:szCs w:val="24"/>
        </w:rPr>
      </w:pPr>
      <w:r>
        <w:rPr>
          <w:rFonts w:ascii="宋体" w:hAnsi="宋体" w:eastAsia="宋体" w:cs="宋体"/>
          <w:sz w:val="24"/>
          <w:szCs w:val="24"/>
        </w:rPr>
      </w:r>
      <w:r/>
    </w:p>
    <w:p>
      <w:pPr>
        <w:jc w:val="both"/>
        <w:spacing w:before="16" w:line="360" w:lineRule="auto"/>
        <w:widowControl w:val="off"/>
        <w:rPr>
          <w:rFonts w:ascii="宋体" w:hAnsi="宋体" w:eastAsia="宋体" w:cs="宋体"/>
          <w:sz w:val="24"/>
          <w:szCs w:val="24"/>
        </w:rPr>
      </w:pPr>
      <w:r>
        <w:rPr>
          <w:rFonts w:ascii="宋体" w:hAnsi="宋体" w:eastAsia="宋体" w:cs="宋体"/>
          <w:sz w:val="24"/>
          <w:szCs w:val="24"/>
        </w:rPr>
      </w:r>
      <w:r/>
    </w:p>
    <w:p>
      <w:pPr>
        <w:jc w:val="both"/>
        <w:spacing w:before="16" w:line="360" w:lineRule="auto"/>
        <w:widowControl w:val="off"/>
        <w:rPr>
          <w:rFonts w:ascii="宋体" w:hAnsi="宋体" w:eastAsia="宋体" w:cs="宋体"/>
          <w:sz w:val="24"/>
          <w:szCs w:val="24"/>
        </w:rPr>
      </w:pPr>
      <w:r>
        <w:rPr>
          <w:rFonts w:ascii="宋体" w:hAnsi="宋体" w:eastAsia="宋体" w:cs="宋体"/>
          <w:sz w:val="24"/>
          <w:szCs w:val="24"/>
        </w:rPr>
      </w:r>
      <w:r/>
    </w:p>
    <w:p>
      <w:pPr>
        <w:jc w:val="both"/>
        <w:spacing w:before="16" w:line="360" w:lineRule="auto"/>
        <w:widowControl w:val="off"/>
        <w:rPr>
          <w:rFonts w:ascii="宋体" w:hAnsi="宋体" w:eastAsia="宋体" w:cs="宋体"/>
          <w:sz w:val="24"/>
          <w:szCs w:val="24"/>
        </w:rPr>
      </w:pPr>
      <w:r>
        <w:rPr>
          <w:rFonts w:ascii="宋体" w:hAnsi="宋体" w:eastAsia="宋体" w:cs="宋体"/>
          <w:sz w:val="24"/>
          <w:szCs w:val="24"/>
        </w:rPr>
      </w:r>
      <w:r/>
    </w:p>
    <w:p>
      <w:pPr>
        <w:jc w:val="both"/>
        <w:spacing w:before="16" w:line="360" w:lineRule="auto"/>
        <w:widowControl w:val="off"/>
        <w:rPr>
          <w:rFonts w:ascii="宋体" w:hAnsi="宋体" w:eastAsia="宋体" w:cs="宋体"/>
          <w:sz w:val="24"/>
          <w:szCs w:val="24"/>
        </w:rPr>
      </w:pPr>
      <w:r>
        <w:rPr>
          <w:rFonts w:ascii="宋体" w:hAnsi="宋体" w:eastAsia="宋体" w:cs="宋体"/>
          <w:sz w:val="24"/>
          <w:szCs w:val="24"/>
        </w:rPr>
      </w:r>
      <w:r/>
    </w:p>
    <w:p>
      <w:pPr>
        <w:jc w:val="both"/>
        <w:spacing w:before="16" w:line="360" w:lineRule="auto"/>
        <w:widowControl w:val="off"/>
        <w:rPr>
          <w:rFonts w:ascii="宋体" w:hAnsi="宋体" w:eastAsia="宋体" w:cs="宋体"/>
          <w:sz w:val="24"/>
          <w:szCs w:val="24"/>
        </w:rPr>
      </w:pPr>
      <w:r>
        <w:rPr>
          <w:rFonts w:ascii="宋体" w:hAnsi="宋体" w:eastAsia="宋体" w:cs="宋体"/>
          <w:sz w:val="24"/>
          <w:szCs w:val="24"/>
        </w:rPr>
      </w:r>
      <w:r/>
    </w:p>
    <w:p>
      <w:pPr>
        <w:jc w:val="both"/>
        <w:spacing w:before="16" w:line="360" w:lineRule="auto"/>
        <w:widowControl w:val="off"/>
        <w:rPr>
          <w:rFonts w:ascii="宋体" w:hAnsi="宋体" w:eastAsia="宋体" w:cs="宋体"/>
          <w:sz w:val="24"/>
          <w:szCs w:val="24"/>
        </w:rPr>
      </w:pPr>
      <w:r>
        <w:rPr>
          <w:rFonts w:ascii="宋体" w:hAnsi="宋体" w:eastAsia="宋体" w:cs="宋体"/>
          <w:sz w:val="24"/>
          <w:szCs w:val="24"/>
        </w:rPr>
      </w:r>
      <w:r/>
    </w:p>
    <w:p>
      <w:pPr>
        <w:jc w:val="both"/>
        <w:spacing w:before="16" w:line="360" w:lineRule="auto"/>
        <w:widowControl w:val="off"/>
        <w:rPr>
          <w:rFonts w:ascii="宋体" w:hAnsi="宋体" w:eastAsia="宋体" w:cs="宋体"/>
          <w:sz w:val="24"/>
          <w:szCs w:val="24"/>
        </w:rPr>
      </w:pPr>
      <w:r>
        <w:rPr>
          <w:rFonts w:ascii="宋体" w:hAnsi="宋体" w:eastAsia="宋体" w:cs="宋体"/>
          <w:sz w:val="24"/>
          <w:szCs w:val="24"/>
        </w:rPr>
      </w:r>
      <w:r/>
    </w:p>
    <w:p>
      <w:pPr>
        <w:jc w:val="both"/>
        <w:spacing w:before="16" w:line="360" w:lineRule="auto"/>
        <w:widowControl w:val="off"/>
        <w:rPr>
          <w:rFonts w:ascii="宋体" w:hAnsi="宋体" w:eastAsia="宋体" w:cs="宋体"/>
          <w:sz w:val="24"/>
          <w:szCs w:val="24"/>
        </w:rPr>
      </w:pPr>
      <w:r>
        <w:rPr>
          <w:rFonts w:ascii="宋体" w:hAnsi="宋体" w:eastAsia="宋体" w:cs="宋体"/>
          <w:sz w:val="24"/>
          <w:szCs w:val="24"/>
        </w:rPr>
      </w:r>
      <w:r/>
    </w:p>
    <w:p>
      <w:pPr>
        <w:jc w:val="both"/>
        <w:spacing w:before="16" w:line="360" w:lineRule="auto"/>
        <w:widowControl w:val="off"/>
        <w:rPr>
          <w:rFonts w:ascii="宋体" w:hAnsi="宋体" w:eastAsia="宋体" w:cs="宋体"/>
          <w:sz w:val="24"/>
          <w:szCs w:val="24"/>
        </w:rPr>
      </w:pPr>
      <w:r>
        <w:rPr>
          <w:rFonts w:ascii="宋体" w:hAnsi="宋体" w:eastAsia="宋体" w:cs="宋体"/>
          <w:sz w:val="24"/>
          <w:szCs w:val="24"/>
        </w:rPr>
      </w:r>
      <w:r/>
    </w:p>
    <w:p>
      <w:pPr>
        <w:jc w:val="both"/>
        <w:spacing w:before="16" w:line="360" w:lineRule="auto"/>
        <w:widowControl w:val="off"/>
        <w:rPr>
          <w:rFonts w:ascii="宋体" w:hAnsi="宋体" w:eastAsia="宋体" w:cs="宋体"/>
          <w:sz w:val="24"/>
          <w:szCs w:val="24"/>
        </w:rPr>
      </w:pPr>
      <w:r>
        <w:rPr>
          <w:rFonts w:ascii="宋体" w:hAnsi="宋体" w:eastAsia="宋体" w:cs="宋体"/>
          <w:sz w:val="24"/>
          <w:szCs w:val="24"/>
        </w:rPr>
      </w:r>
      <w:r/>
    </w:p>
    <w:p>
      <w:pPr>
        <w:jc w:val="both"/>
        <w:spacing w:before="16" w:line="360" w:lineRule="auto"/>
        <w:widowControl w:val="off"/>
        <w:rPr>
          <w:rFonts w:ascii="宋体" w:hAnsi="宋体" w:eastAsia="宋体" w:cs="宋体"/>
          <w:sz w:val="24"/>
          <w:szCs w:val="24"/>
        </w:rPr>
      </w:pPr>
      <w:r>
        <w:rPr>
          <w:rFonts w:ascii="宋体" w:hAnsi="宋体" w:eastAsia="宋体" w:cs="宋体"/>
          <w:sz w:val="24"/>
          <w:szCs w:val="24"/>
        </w:rPr>
      </w:r>
      <w:r/>
    </w:p>
    <w:p>
      <w:pPr>
        <w:jc w:val="both"/>
        <w:spacing w:before="16" w:line="360" w:lineRule="auto"/>
        <w:widowControl w:val="off"/>
        <w:rPr>
          <w:rFonts w:ascii="宋体" w:hAnsi="宋体" w:eastAsia="宋体" w:cs="宋体"/>
          <w:sz w:val="24"/>
          <w:szCs w:val="24"/>
        </w:rPr>
      </w:pPr>
      <w:r>
        <w:rPr>
          <w:rFonts w:ascii="宋体" w:hAnsi="宋体" w:eastAsia="宋体" w:cs="宋体"/>
          <w:sz w:val="24"/>
          <w:szCs w:val="24"/>
        </w:rPr>
      </w:r>
      <w:r/>
    </w:p>
    <w:p>
      <w:pPr>
        <w:jc w:val="both"/>
        <w:spacing w:before="16" w:line="360" w:lineRule="auto"/>
        <w:widowControl w:val="off"/>
        <w:rPr>
          <w:rFonts w:ascii="宋体" w:hAnsi="宋体" w:eastAsia="宋体" w:cs="宋体"/>
          <w:sz w:val="24"/>
          <w:szCs w:val="24"/>
        </w:rPr>
      </w:pPr>
      <w:r>
        <w:rPr>
          <w:rFonts w:ascii="宋体" w:hAnsi="宋体" w:eastAsia="宋体" w:cs="宋体"/>
          <w:sz w:val="24"/>
          <w:szCs w:val="24"/>
        </w:rPr>
      </w:r>
      <w:r/>
    </w:p>
    <w:p>
      <w:pPr>
        <w:pStyle w:val="961"/>
      </w:pPr>
      <w:r/>
      <w:r/>
    </w:p>
    <w:p>
      <w:pPr>
        <w:jc w:val="both"/>
        <w:spacing w:before="16" w:line="360" w:lineRule="auto"/>
        <w:widowControl w:val="off"/>
        <w:rPr>
          <w:rFonts w:ascii="宋体" w:hAnsi="宋体" w:eastAsia="宋体" w:cs="宋体"/>
          <w:sz w:val="24"/>
          <w:szCs w:val="24"/>
        </w:rPr>
      </w:pPr>
      <w:r>
        <w:rPr>
          <w:rFonts w:ascii="宋体" w:hAnsi="宋体" w:eastAsia="宋体" w:cs="宋体"/>
          <w:sz w:val="24"/>
          <w:szCs w:val="24"/>
        </w:rPr>
      </w:r>
      <w:r/>
    </w:p>
    <w:p>
      <w:pPr>
        <w:jc w:val="both"/>
        <w:spacing w:before="16" w:line="360" w:lineRule="auto"/>
        <w:widowControl w:val="off"/>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lang w:eastAsia="zh-CN"/>
        </w:rPr>
      </w:pPr>
      <w:r>
        <w:rPr>
          <w:rFonts w:hint="eastAsia" w:ascii="宋体" w:hAnsi="宋体" w:eastAsia="宋体" w:cs="宋体"/>
          <w:sz w:val="24"/>
          <w:szCs w:val="24"/>
          <w:lang w:eastAsia="zh-CN"/>
        </w:rPr>
        <w:br w:type="page" w:clear="all"/>
      </w:r>
      <w:r/>
    </w:p>
    <w:p>
      <w:pPr>
        <w:jc w:val="both"/>
        <w:spacing w:before="16" w:line="360" w:lineRule="auto"/>
        <w:widowControl w:val="off"/>
        <w:rPr>
          <w:rFonts w:ascii="宋体" w:hAnsi="宋体" w:eastAsia="宋体" w:cs="宋体"/>
          <w:sz w:val="24"/>
          <w:szCs w:val="24"/>
        </w:rPr>
      </w:pPr>
      <w:r>
        <w:rPr>
          <w:rFonts w:hint="eastAsia" w:ascii="宋体" w:hAnsi="宋体" w:eastAsia="宋体" w:cs="宋体"/>
          <w:sz w:val="24"/>
          <w:szCs w:val="24"/>
          <w:lang w:eastAsia="zh-CN"/>
        </w:rPr>
        <w:t xml:space="preserve">附件三</w:t>
      </w:r>
      <w:r/>
    </w:p>
    <w:p>
      <w:pPr>
        <w:ind w:firstLine="480"/>
        <w:jc w:val="center"/>
        <w:spacing w:before="16" w:line="360" w:lineRule="auto"/>
        <w:widowControl w:val="off"/>
        <w:rPr>
          <w:rFonts w:ascii="宋体" w:hAnsi="宋体" w:eastAsia="宋体" w:cs="宋体"/>
          <w:sz w:val="24"/>
          <w:szCs w:val="24"/>
        </w:rPr>
      </w:pPr>
      <w:r>
        <w:rPr>
          <w:rFonts w:hint="eastAsia" w:ascii="宋体" w:hAnsi="宋体" w:eastAsia="宋体" w:cs="宋体"/>
          <w:sz w:val="24"/>
          <w:szCs w:val="24"/>
          <w:lang w:eastAsia="zh-CN"/>
        </w:rPr>
        <w:t xml:space="preserve">安全生产合同</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为在</w:t>
      </w:r>
      <w:r>
        <w:rPr>
          <w:rFonts w:hint="eastAsia" w:ascii="宋体" w:hAnsi="宋体" w:cs="宋体"/>
          <w:sz w:val="24"/>
          <w:szCs w:val="24"/>
          <w:u w:val="single"/>
          <w:lang w:eastAsia="zh-CN"/>
        </w:rPr>
        <w:t xml:space="preserve">     </w:t>
      </w:r>
      <w:r>
        <w:rPr>
          <w:rFonts w:hint="eastAsia" w:ascii="宋体" w:hAnsi="宋体" w:eastAsia="宋体" w:cs="宋体"/>
          <w:sz w:val="24"/>
          <w:szCs w:val="24"/>
          <w:lang w:eastAsia="zh-CN"/>
        </w:rPr>
        <w:t xml:space="preserve">施工合同的实施过程中创造安全、高效的施工环境，切实搞好本项目的安全管理工作，本项目发包人</w:t>
      </w:r>
      <w:r>
        <w:rPr>
          <w:rFonts w:hint="eastAsia" w:ascii="宋体" w:hAnsi="宋体" w:eastAsia="宋体" w:cs="宋体"/>
          <w:sz w:val="24"/>
          <w:szCs w:val="24"/>
          <w:u w:val="single"/>
          <w:lang w:eastAsia="zh-CN"/>
        </w:rPr>
        <w:t xml:space="preserve">宿迁市宿城区交通运输局</w:t>
      </w:r>
      <w:r>
        <w:rPr>
          <w:rFonts w:hint="eastAsia" w:ascii="宋体" w:hAnsi="宋体" w:eastAsia="宋体" w:cs="宋体"/>
          <w:sz w:val="24"/>
          <w:szCs w:val="24"/>
          <w:lang w:eastAsia="zh-CN"/>
        </w:rPr>
        <w:t xml:space="preserve">（发包人名称，以下简称“发包人”）与承包人</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（承包人名称，以下简称“承包人”）特此签订安全生产合同：</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1.发包人职责</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（1）严格遵守国家有关安全生产的法律法规，认真执行工程承包合同中的有关安全要求。</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（2）按照“安全第一、预防为主”和坚持“管生产必须管安全”的原则进行安全生产管理，做到生产与安全工作同时计划、布置、检查、总结和评比。</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（3）重要的安全设施必须坚持与主体工程“三同时”的原则，即：同时设计、审批，同时施工，同时验收，投入使用。</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（4）定期召开安全生产调度会，及时传达中央及地方有关安全生产的精神。</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（5）组织对承包人施工现场安全生产检查，监督承包人及时处理发现的各种安全隐患。</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2.承包人职责</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（1）严格遵守《中华人民共和国安全生产法》和《建设工程安全生产管理条例》等国家有关安全生产的法律法规、《公路水运工程安全生产监督管理办法》《公路工程施工安全技术规范》JTG F90-2015、《公路筑养路机械操作规程》等有关安全生产的规定。认真执行工程承包合同中的有关安全要求。</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3）建立健全安全生产责任制。从派往项目实施的项目经理到生产工人（包括临时雇请的农民工）的安全生产管理系统必须做到纵向到底，—环不漏；各职能部门、人员的安全生产责任制做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（4）承包人在任何时候都应采取各种合理的预防措施，防止其员工发生任何违法、违禁、暴力或妨碍治安的行为。</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5）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6）对于易燃易爆的材料除应专门妥善保管之外，还应配备足够的消防设施，所有施工人员都应熟悉消防设备的性能和使用方法；承包人不得将任何种类的爆炸物给予、易货或以其他方式转让给任何其他人，或允许、容忍上述同样行为。</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（7）操作人员上岗，必须按规定穿戴防护用品。施工负责人和安全检查员应随时检查劳动防护用品的穿戴情况，不按规定穿戴防护用品的人员不得上岗。</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（8）所有施工机具设备和高空作业的设备均应定期检查，并有安全员的签字记录，保证其经常处于完好状态；不合格的机具、设备和劳动保护用品严禁使用：</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（9）施工中采用新技术、新工艺、新设备、新材料时，必须制定相应的安全技术措施，施工现场必须具有相关的安全标志牌。</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10）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（11）安全生产费用按照《公路水运工程安全生产监督管理办法》的相关规定使用和管理。</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3.违约责任</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如因发包人或承包人违约造成安全事故，将依法追究责任。</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4.本合同由双方法定代表人或其授权的代理人签署并加盖单位公章后生效，全部工程竣工验收后失效。</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5.本合同一式</w:t>
      </w:r>
      <w:r>
        <w:rPr>
          <w:rFonts w:hint="eastAsia" w:ascii="宋体" w:hAnsi="宋体" w:cs="宋体"/>
          <w:sz w:val="24"/>
          <w:szCs w:val="24"/>
          <w:lang w:eastAsia="zh-CN"/>
        </w:rPr>
        <w:t xml:space="preserve">六</w:t>
      </w:r>
      <w:r>
        <w:rPr>
          <w:rFonts w:hint="eastAsia" w:ascii="宋体" w:hAnsi="宋体" w:eastAsia="宋体" w:cs="宋体"/>
          <w:sz w:val="24"/>
          <w:szCs w:val="24"/>
          <w:lang w:eastAsia="zh-CN"/>
        </w:rPr>
        <w:t xml:space="preserve">份，</w:t>
      </w:r>
      <w:r>
        <w:rPr>
          <w:rFonts w:hint="eastAsia" w:ascii="宋体" w:hAnsi="宋体" w:cs="宋体"/>
          <w:sz w:val="24"/>
          <w:szCs w:val="24"/>
          <w:lang w:eastAsia="zh-CN"/>
        </w:rPr>
        <w:t xml:space="preserve">合同双方</w:t>
      </w:r>
      <w:r>
        <w:rPr>
          <w:rFonts w:hint="eastAsia" w:ascii="宋体" w:hAnsi="宋体" w:eastAsia="宋体" w:cs="宋体"/>
          <w:sz w:val="24"/>
          <w:szCs w:val="24"/>
          <w:lang w:eastAsia="zh-CN"/>
        </w:rPr>
        <w:t xml:space="preserve">各执</w:t>
      </w:r>
      <w:r>
        <w:rPr>
          <w:rFonts w:hint="eastAsia" w:ascii="宋体" w:hAnsi="宋体" w:cs="宋体"/>
          <w:sz w:val="24"/>
          <w:szCs w:val="24"/>
          <w:lang w:eastAsia="zh-CN"/>
        </w:rPr>
        <w:t xml:space="preserve">三</w:t>
      </w:r>
      <w:r>
        <w:rPr>
          <w:rFonts w:hint="eastAsia" w:ascii="宋体" w:hAnsi="宋体" w:eastAsia="宋体" w:cs="宋体"/>
          <w:sz w:val="24"/>
          <w:szCs w:val="24"/>
          <w:lang w:eastAsia="zh-CN"/>
        </w:rPr>
        <w:t xml:space="preserve">份。</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发包人：（盖单位章）</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                  承包人：（盖单位章）</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法定代表人</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                         法定代表人</w:t>
      </w:r>
      <w:r/>
    </w:p>
    <w:p>
      <w:pPr>
        <w:ind w:firstLine="480"/>
        <w:jc w:val="both"/>
        <w:spacing w:before="16" w:line="500" w:lineRule="exact"/>
        <w:widowControl w:val="off"/>
        <w:rPr>
          <w:rFonts w:ascii="宋体" w:hAnsi="宋体" w:eastAsia="宋体" w:cs="宋体"/>
          <w:sz w:val="24"/>
          <w:szCs w:val="24"/>
        </w:rPr>
      </w:pPr>
      <w:r>
        <w:rPr>
          <w:rFonts w:hint="eastAsia" w:ascii="宋体" w:hAnsi="宋体" w:eastAsia="宋体" w:cs="宋体"/>
          <w:sz w:val="24"/>
          <w:szCs w:val="24"/>
          <w:lang w:eastAsia="zh-CN"/>
        </w:rPr>
        <w:t xml:space="preserve">或其委托代理人：</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                      或其委托代理人</w:t>
      </w:r>
      <w:r/>
    </w:p>
    <w:p>
      <w:pPr>
        <w:pStyle w:val="1131"/>
        <w:ind w:firstLine="489"/>
        <w:spacing w:line="460" w:lineRule="exact"/>
        <w:widowControl/>
        <w:rPr>
          <w:rStyle w:val="1128"/>
          <w:rFonts w:ascii="宋体" w:hAnsi="宋体" w:eastAsia="宋体" w:cs="宋体"/>
          <w:b/>
          <w:bCs/>
          <w:color w:val="auto"/>
          <w:sz w:val="24"/>
          <w:szCs w:val="24"/>
          <w:lang w:eastAsia="zh-CN"/>
        </w:rPr>
      </w:pPr>
      <w:r>
        <w:rPr>
          <w:rFonts w:hint="eastAsia" w:ascii="宋体" w:hAnsi="宋体" w:cs="宋体"/>
          <w:color w:val="000000"/>
          <w:sz w:val="24"/>
          <w:szCs w:val="24"/>
        </w:rPr>
        <w:t xml:space="preserve">年  月  日</w:t>
      </w:r>
      <w:r>
        <w:rPr>
          <w:rFonts w:hint="eastAsia" w:ascii="宋体" w:hAnsi="宋体" w:cs="宋体"/>
          <w:color w:val="000000"/>
          <w:sz w:val="24"/>
          <w:szCs w:val="24"/>
        </w:rPr>
        <w:tab/>
      </w:r>
      <w:r>
        <w:rPr>
          <w:rFonts w:hint="eastAsia" w:ascii="宋体" w:hAnsi="宋体" w:cs="宋体"/>
          <w:color w:val="000000"/>
          <w:sz w:val="24"/>
          <w:szCs w:val="24"/>
        </w:rPr>
        <w:tab/>
      </w:r>
      <w:r>
        <w:rPr>
          <w:rFonts w:hint="eastAsia" w:ascii="宋体" w:hAnsi="宋体" w:cs="宋体"/>
          <w:color w:val="000000"/>
          <w:sz w:val="24"/>
          <w:szCs w:val="24"/>
        </w:rPr>
        <w:t xml:space="preserve">                      年</w:t>
      </w:r>
      <w:r>
        <w:rPr>
          <w:rFonts w:hint="eastAsia" w:ascii="宋体" w:hAnsi="宋体" w:cs="宋体"/>
          <w:color w:val="000000"/>
          <w:sz w:val="24"/>
          <w:szCs w:val="24"/>
        </w:rPr>
        <w:tab/>
      </w:r>
      <w:r>
        <w:rPr>
          <w:rFonts w:hint="eastAsia" w:ascii="宋体" w:hAnsi="宋体" w:cs="宋体"/>
          <w:color w:val="000000"/>
          <w:sz w:val="24"/>
          <w:szCs w:val="24"/>
        </w:rPr>
        <w:t xml:space="preserve">   月</w:t>
      </w:r>
      <w:r>
        <w:rPr>
          <w:rFonts w:hint="eastAsia" w:ascii="宋体" w:hAnsi="宋体" w:cs="宋体"/>
          <w:color w:val="000000"/>
          <w:sz w:val="24"/>
          <w:szCs w:val="24"/>
        </w:rPr>
        <w:tab/>
      </w:r>
      <w:r>
        <w:rPr>
          <w:rFonts w:hint="eastAsia" w:ascii="宋体" w:hAnsi="宋体" w:cs="宋体"/>
          <w:color w:val="000000"/>
          <w:sz w:val="24"/>
          <w:szCs w:val="24"/>
        </w:rPr>
        <w:t xml:space="preserve"> 日</w:t>
      </w:r>
      <w:r/>
    </w:p>
    <w:p>
      <w:pPr>
        <w:pStyle w:val="961"/>
        <w:rPr>
          <w:rFonts w:ascii="宋体" w:hAnsi="宋体" w:eastAsia="宋体" w:cs="宋体"/>
          <w:spacing w:val="1"/>
          <w:sz w:val="24"/>
          <w:szCs w:val="24"/>
        </w:rPr>
      </w:pPr>
      <w:r>
        <w:rPr>
          <w:rFonts w:ascii="宋体" w:hAnsi="宋体" w:eastAsia="宋体" w:cs="宋体"/>
          <w:spacing w:val="1"/>
          <w:sz w:val="24"/>
          <w:szCs w:val="24"/>
        </w:rPr>
      </w:r>
      <w:r/>
    </w:p>
    <w:p>
      <w:pPr>
        <w:jc w:val="center"/>
        <w:spacing w:before="336" w:line="225" w:lineRule="auto"/>
        <w:widowControl w:val="off"/>
        <w:rPr>
          <w:rFonts w:ascii="宋体" w:hAnsi="宋体" w:eastAsia="宋体" w:cs="宋体"/>
          <w:b/>
          <w:bCs/>
          <w:color w:val="auto"/>
          <w:spacing w:val="7"/>
          <w:sz w:val="44"/>
          <w:szCs w:val="44"/>
        </w:rPr>
        <w:outlineLvl w:val="0"/>
      </w:pPr>
      <w:r>
        <w:rPr>
          <w:rFonts w:hint="eastAsia" w:ascii="宋体" w:hAnsi="宋体" w:eastAsia="宋体" w:cs="宋体"/>
          <w:b/>
          <w:bCs/>
          <w:color w:val="auto"/>
          <w:spacing w:val="7"/>
          <w:sz w:val="44"/>
          <w:szCs w:val="44"/>
        </w:rPr>
        <w:br w:type="page" w:clear="all"/>
      </w:r>
      <w:bookmarkStart w:id="41" w:name="bookmark19"/>
      <w:r/>
      <w:bookmarkEnd w:id="41"/>
      <w:r/>
      <w:bookmarkStart w:id="42" w:name="_Toc29910"/>
      <w:r>
        <w:rPr>
          <w:rFonts w:hint="eastAsia" w:ascii="宋体" w:hAnsi="宋体" w:eastAsia="宋体" w:cs="宋体"/>
          <w:b/>
          <w:bCs/>
          <w:color w:val="auto"/>
          <w:spacing w:val="7"/>
          <w:sz w:val="44"/>
          <w:szCs w:val="44"/>
        </w:rPr>
        <w:t xml:space="preserve">第四章</w:t>
      </w:r>
      <w:r>
        <w:rPr>
          <w:rFonts w:hint="eastAsia" w:ascii="宋体" w:hAnsi="宋体" w:eastAsia="宋体" w:cs="宋体"/>
          <w:b/>
          <w:bCs/>
          <w:color w:val="auto"/>
          <w:spacing w:val="7"/>
          <w:sz w:val="44"/>
          <w:szCs w:val="44"/>
          <w:lang w:eastAsia="zh-CN"/>
        </w:rPr>
        <w:t xml:space="preserve">  </w:t>
      </w:r>
      <w:r>
        <w:rPr>
          <w:rFonts w:hint="eastAsia" w:ascii="宋体" w:hAnsi="宋体" w:eastAsia="宋体" w:cs="宋体"/>
          <w:b/>
          <w:bCs/>
          <w:color w:val="auto"/>
          <w:spacing w:val="7"/>
          <w:sz w:val="44"/>
          <w:szCs w:val="44"/>
        </w:rPr>
        <w:t xml:space="preserve">采购需求</w:t>
      </w:r>
      <w:bookmarkEnd w:id="42"/>
      <w:r/>
      <w:r/>
    </w:p>
    <w:p>
      <w:pPr>
        <w:pStyle w:val="926"/>
        <w:spacing w:line="277" w:lineRule="auto"/>
        <w:widowControl w:val="off"/>
        <w:rPr>
          <w:rFonts w:ascii="宋体" w:hAnsi="宋体" w:eastAsia="宋体" w:cs="宋体"/>
          <w:color w:val="auto"/>
        </w:rPr>
      </w:pPr>
      <w:r>
        <w:rPr>
          <w:rFonts w:ascii="宋体" w:hAnsi="宋体" w:eastAsia="宋体" w:cs="宋体"/>
          <w:color w:val="auto"/>
        </w:rPr>
      </w:r>
      <w:r/>
    </w:p>
    <w:p>
      <w:pPr>
        <w:pStyle w:val="926"/>
        <w:spacing w:line="278" w:lineRule="auto"/>
        <w:widowControl w:val="off"/>
        <w:rPr>
          <w:rFonts w:ascii="宋体" w:hAnsi="宋体" w:eastAsia="宋体" w:cs="宋体"/>
          <w:color w:val="auto"/>
        </w:rPr>
      </w:pPr>
      <w:r>
        <w:rPr>
          <w:rFonts w:ascii="宋体" w:hAnsi="宋体" w:eastAsia="宋体" w:cs="宋体"/>
          <w:color w:val="auto"/>
        </w:rPr>
      </w:r>
      <w:r/>
    </w:p>
    <w:p>
      <w:pPr>
        <w:pStyle w:val="1131"/>
        <w:ind w:firstLine="489"/>
        <w:spacing w:line="460" w:lineRule="exact"/>
        <w:widowControl/>
        <w:rPr>
          <w:rStyle w:val="1128"/>
          <w:rFonts w:ascii="宋体" w:hAnsi="宋体" w:eastAsia="宋体" w:cs="宋体"/>
          <w:b/>
          <w:bCs/>
          <w:color w:val="auto"/>
          <w:sz w:val="24"/>
          <w:szCs w:val="24"/>
          <w:lang w:eastAsia="zh-CN"/>
        </w:rPr>
      </w:pPr>
      <w:r>
        <w:rPr>
          <w:rStyle w:val="1128"/>
          <w:rFonts w:hint="eastAsia" w:ascii="宋体" w:hAnsi="宋体" w:eastAsia="宋体" w:cs="宋体"/>
          <w:b/>
          <w:bCs/>
          <w:color w:val="auto"/>
          <w:sz w:val="24"/>
          <w:szCs w:val="24"/>
          <w:lang w:eastAsia="zh-CN"/>
        </w:rPr>
        <w:t xml:space="preserve">项目属性：工程类项目；</w:t>
      </w:r>
      <w:r/>
    </w:p>
    <w:p>
      <w:pPr>
        <w:pStyle w:val="1131"/>
        <w:ind w:firstLine="489"/>
        <w:spacing w:line="460" w:lineRule="exact"/>
        <w:widowControl/>
        <w:rPr>
          <w:rStyle w:val="1128"/>
          <w:rFonts w:ascii="宋体" w:hAnsi="宋体" w:eastAsia="宋体" w:cs="宋体"/>
          <w:b/>
          <w:bCs/>
          <w:color w:val="auto"/>
          <w:sz w:val="24"/>
          <w:szCs w:val="24"/>
          <w:lang w:eastAsia="zh-CN"/>
        </w:rPr>
      </w:pPr>
      <w:r>
        <w:rPr>
          <w:rStyle w:val="1128"/>
          <w:rFonts w:hint="eastAsia" w:ascii="宋体" w:hAnsi="宋体" w:eastAsia="宋体" w:cs="宋体"/>
          <w:b/>
          <w:bCs/>
          <w:color w:val="auto"/>
          <w:sz w:val="24"/>
          <w:szCs w:val="24"/>
          <w:lang w:eastAsia="zh-CN"/>
        </w:rPr>
        <w:t xml:space="preserve">本项目采购标的对应的中小企业划分标准所属行业：建筑业；</w:t>
      </w:r>
      <w:r/>
    </w:p>
    <w:p>
      <w:pPr>
        <w:pStyle w:val="1131"/>
        <w:ind w:firstLine="489"/>
        <w:spacing w:line="460" w:lineRule="exact"/>
        <w:widowControl/>
        <w:rPr>
          <w:rStyle w:val="1128"/>
          <w:rFonts w:ascii="宋体" w:hAnsi="宋体" w:eastAsia="宋体" w:cs="宋体"/>
          <w:b/>
          <w:bCs/>
          <w:color w:val="auto"/>
          <w:sz w:val="24"/>
          <w:szCs w:val="24"/>
          <w:lang w:eastAsia="zh-CN"/>
        </w:rPr>
      </w:pPr>
      <w:r>
        <w:rPr>
          <w:rStyle w:val="1128"/>
          <w:rFonts w:hint="eastAsia" w:ascii="宋体" w:hAnsi="宋体" w:eastAsia="宋体" w:cs="宋体"/>
          <w:b/>
          <w:bCs/>
          <w:color w:val="auto"/>
          <w:sz w:val="24"/>
          <w:szCs w:val="24"/>
          <w:lang w:eastAsia="zh-CN"/>
        </w:rPr>
        <w:t xml:space="preserve">本项目不接受进口产品。</w:t>
      </w:r>
      <w:r/>
    </w:p>
    <w:p>
      <w:pPr>
        <w:pStyle w:val="1131"/>
        <w:ind w:firstLine="488"/>
        <w:spacing w:line="400" w:lineRule="exact"/>
        <w:rPr>
          <w:rStyle w:val="1128"/>
          <w:rFonts w:ascii="宋体" w:hAnsi="宋体" w:eastAsia="宋体" w:cs="宋体"/>
          <w:color w:val="auto"/>
          <w:sz w:val="24"/>
          <w:szCs w:val="24"/>
          <w:lang w:eastAsia="zh-CN"/>
        </w:rPr>
      </w:pPr>
      <w:r>
        <w:rPr>
          <w:rFonts w:ascii="宋体" w:hAnsi="宋体" w:eastAsia="宋体" w:cs="宋体"/>
          <w:color w:val="auto"/>
          <w:sz w:val="24"/>
          <w:szCs w:val="24"/>
          <w:lang w:eastAsia="zh-CN"/>
        </w:rPr>
      </w:r>
      <w:r/>
    </w:p>
    <w:p>
      <w:pPr>
        <w:spacing w:line="400" w:lineRule="exact"/>
        <w:widowControl w:val="off"/>
        <w:rPr>
          <w:rFonts w:ascii="宋体" w:hAnsi="宋体" w:eastAsia="宋体" w:cs="宋体"/>
          <w:color w:val="auto"/>
          <w:sz w:val="24"/>
          <w:szCs w:val="24"/>
          <w:lang w:eastAsia="zh-CN"/>
          <w14:textOutline w14:w="4356" w14:cap="sq" w14:cmpd="sng" w14:algn="ctr">
            <w14:solidFill>
              <w14:srgbClr w14:val="000000"/>
            </w14:solidFill>
            <w14:prstDash w14:val="solid"/>
            <w14:bevel/>
          </w14:textOutline>
        </w:rPr>
      </w:pPr>
      <w:r>
        <w:rPr>
          <w:rFonts w:hint="eastAsia" w:ascii="宋体" w:hAnsi="宋体" w:eastAsia="宋体" w:cs="宋体"/>
          <w:color w:val="auto"/>
          <w:sz w:val="24"/>
          <w:szCs w:val="24"/>
          <w:lang w:eastAsia="zh-CN"/>
          <w14:textOutline w14:w="4356" w14:cap="sq" w14:cmpd="sng" w14:algn="ctr">
            <w14:solidFill>
              <w14:srgbClr w14:val="000000"/>
            </w14:solidFill>
            <w14:prstDash w14:val="solid"/>
            <w14:bevel/>
          </w14:textOutline>
        </w:rPr>
        <w:t xml:space="preserve">（一）项目概况：</w:t>
      </w:r>
      <w:r/>
    </w:p>
    <w:p>
      <w:pPr>
        <w:pStyle w:val="1131"/>
        <w:ind w:firstLine="488"/>
        <w:spacing w:line="400" w:lineRule="exact"/>
        <w:rPr>
          <w:rStyle w:val="1128"/>
          <w:rFonts w:ascii="宋体" w:hAnsi="宋体" w:eastAsia="宋体" w:cs="宋体"/>
          <w:color w:val="auto"/>
          <w:sz w:val="24"/>
          <w:szCs w:val="24"/>
          <w:lang w:eastAsia="zh-CN"/>
        </w:rPr>
      </w:pPr>
      <w:r>
        <w:rPr>
          <w:rStyle w:val="1128"/>
          <w:rFonts w:hint="eastAsia" w:ascii="宋体" w:hAnsi="宋体" w:eastAsia="宋体" w:cs="宋体"/>
          <w:color w:val="auto"/>
          <w:sz w:val="24"/>
          <w:szCs w:val="24"/>
          <w:lang w:eastAsia="zh-CN"/>
        </w:rPr>
        <w:t xml:space="preserve">宿城区202</w:t>
      </w:r>
      <w:r>
        <w:rPr>
          <w:rStyle w:val="1128"/>
          <w:rFonts w:hint="eastAsia" w:ascii="宋体" w:hAnsi="宋体" w:cs="宋体"/>
          <w:color w:val="auto"/>
          <w:sz w:val="24"/>
          <w:szCs w:val="24"/>
          <w:lang w:eastAsia="zh-CN"/>
        </w:rPr>
        <w:t xml:space="preserve">6</w:t>
      </w:r>
      <w:r>
        <w:rPr>
          <w:rStyle w:val="1128"/>
          <w:rFonts w:hint="eastAsia" w:ascii="宋体" w:hAnsi="宋体" w:eastAsia="宋体" w:cs="宋体"/>
          <w:color w:val="auto"/>
          <w:sz w:val="24"/>
          <w:szCs w:val="24"/>
          <w:lang w:eastAsia="zh-CN"/>
        </w:rPr>
        <w:t xml:space="preserve">年度道路交通安全隐患治理，主要包括标志标线、护栏、信号灯等。具体详见工程量清单及图纸。</w:t>
      </w:r>
      <w:r/>
    </w:p>
    <w:p>
      <w:pPr>
        <w:spacing w:line="400" w:lineRule="exact"/>
        <w:widowControl w:val="off"/>
        <w:rPr>
          <w:rFonts w:ascii="宋体" w:hAnsi="宋体" w:eastAsia="宋体" w:cs="宋体"/>
          <w:color w:val="auto"/>
          <w:sz w:val="24"/>
          <w:szCs w:val="24"/>
          <w:lang w:eastAsia="zh-CN"/>
          <w14:textOutline w14:w="4356" w14:cap="sq" w14:cmpd="sng" w14:algn="ctr">
            <w14:solidFill>
              <w14:srgbClr w14:val="000000"/>
            </w14:solidFill>
            <w14:prstDash w14:val="solid"/>
            <w14:bevel/>
          </w14:textOutline>
        </w:rPr>
      </w:pPr>
      <w:r>
        <w:rPr>
          <w:rFonts w:hint="eastAsia" w:ascii="宋体" w:hAnsi="宋体" w:eastAsia="宋体" w:cs="宋体"/>
          <w:color w:val="auto"/>
          <w:sz w:val="24"/>
          <w:szCs w:val="24"/>
          <w:lang w:eastAsia="zh-CN"/>
          <w14:textOutline w14:w="4356" w14:cap="sq" w14:cmpd="sng" w14:algn="ctr">
            <w14:solidFill>
              <w14:srgbClr w14:val="000000"/>
            </w14:solidFill>
            <w14:prstDash w14:val="solid"/>
            <w14:bevel/>
          </w14:textOutline>
        </w:rPr>
        <w:t xml:space="preserve">（二）商务要求</w:t>
      </w:r>
      <w:r/>
    </w:p>
    <w:p>
      <w:pPr>
        <w:pStyle w:val="1131"/>
        <w:ind w:firstLine="488"/>
        <w:spacing w:line="400" w:lineRule="exact"/>
        <w:rPr>
          <w:rStyle w:val="1128"/>
          <w:rFonts w:ascii="宋体" w:hAnsi="宋体" w:eastAsia="宋体" w:cs="宋体"/>
          <w:color w:val="auto"/>
          <w:sz w:val="24"/>
          <w:szCs w:val="24"/>
          <w:lang w:eastAsia="zh-CN"/>
        </w:rPr>
      </w:pPr>
      <w:r>
        <w:rPr>
          <w:rStyle w:val="1128"/>
          <w:rFonts w:hint="eastAsia" w:ascii="宋体" w:hAnsi="宋体" w:eastAsia="宋体" w:cs="宋体"/>
          <w:color w:val="auto"/>
          <w:sz w:val="24"/>
          <w:szCs w:val="24"/>
          <w:lang w:eastAsia="zh-CN"/>
        </w:rPr>
        <w:t xml:space="preserve">1.工期：60日历天。</w:t>
      </w:r>
      <w:r/>
    </w:p>
    <w:p>
      <w:pPr>
        <w:pStyle w:val="1131"/>
        <w:ind w:firstLine="488"/>
        <w:spacing w:line="400" w:lineRule="exact"/>
        <w:rPr>
          <w:rStyle w:val="1128"/>
          <w:rFonts w:ascii="宋体" w:hAnsi="宋体" w:eastAsia="宋体" w:cs="宋体"/>
          <w:color w:val="auto"/>
          <w:sz w:val="24"/>
          <w:szCs w:val="24"/>
          <w:lang w:eastAsia="zh-CN"/>
        </w:rPr>
      </w:pPr>
      <w:r>
        <w:rPr>
          <w:rStyle w:val="1128"/>
          <w:rFonts w:hint="eastAsia" w:ascii="宋体" w:hAnsi="宋体" w:eastAsia="宋体" w:cs="宋体"/>
          <w:color w:val="auto"/>
          <w:sz w:val="24"/>
          <w:szCs w:val="24"/>
          <w:lang w:eastAsia="zh-CN"/>
        </w:rPr>
        <w:t xml:space="preserve">2.缺陷责任期：2年，自工程交工验收合格之日起计算。</w:t>
      </w:r>
      <w:r/>
    </w:p>
    <w:p>
      <w:pPr>
        <w:pStyle w:val="1131"/>
        <w:ind w:firstLine="488"/>
        <w:spacing w:line="400" w:lineRule="exact"/>
        <w:rPr>
          <w:rStyle w:val="1128"/>
          <w:rFonts w:ascii="宋体" w:hAnsi="宋体" w:eastAsia="宋体" w:cs="宋体"/>
          <w:color w:val="auto"/>
          <w:sz w:val="24"/>
          <w:szCs w:val="24"/>
          <w:lang w:eastAsia="zh-CN"/>
        </w:rPr>
      </w:pPr>
      <w:r>
        <w:rPr>
          <w:rStyle w:val="1128"/>
          <w:rFonts w:hint="eastAsia" w:ascii="宋体" w:hAnsi="宋体" w:eastAsia="宋体" w:cs="宋体"/>
          <w:color w:val="auto"/>
          <w:sz w:val="24"/>
          <w:szCs w:val="24"/>
          <w:lang w:eastAsia="zh-CN"/>
        </w:rPr>
        <w:t xml:space="preserve">3.施工地点：采购人指定地点</w:t>
      </w:r>
      <w:r/>
    </w:p>
    <w:p>
      <w:pPr>
        <w:pStyle w:val="1131"/>
        <w:ind w:firstLine="488"/>
        <w:spacing w:line="400" w:lineRule="exact"/>
        <w:rPr>
          <w:rStyle w:val="1128"/>
          <w:rFonts w:ascii="宋体" w:hAnsi="宋体" w:eastAsia="宋体" w:cs="宋体"/>
          <w:color w:val="auto"/>
          <w:sz w:val="24"/>
          <w:szCs w:val="24"/>
          <w:lang w:eastAsia="zh-CN"/>
        </w:rPr>
      </w:pPr>
      <w:r>
        <w:rPr>
          <w:rStyle w:val="1128"/>
          <w:rFonts w:hint="eastAsia" w:ascii="宋体" w:hAnsi="宋体" w:eastAsia="宋体" w:cs="宋体"/>
          <w:color w:val="auto"/>
          <w:sz w:val="24"/>
          <w:szCs w:val="24"/>
          <w:lang w:eastAsia="zh-CN"/>
        </w:rPr>
        <w:t xml:space="preserve">4.付款方式：</w:t>
      </w:r>
      <w:r/>
    </w:p>
    <w:p>
      <w:pPr>
        <w:pStyle w:val="1131"/>
        <w:ind w:firstLine="488"/>
        <w:spacing w:line="400" w:lineRule="exact"/>
        <w:rPr>
          <w:rStyle w:val="1128"/>
          <w:rFonts w:ascii="宋体" w:hAnsi="宋体" w:eastAsia="宋体" w:cs="宋体"/>
          <w:color w:val="auto"/>
          <w:sz w:val="24"/>
          <w:szCs w:val="24"/>
          <w:lang w:eastAsia="zh-CN"/>
        </w:rPr>
      </w:pPr>
      <w:r>
        <w:rPr>
          <w:rStyle w:val="1128"/>
          <w:rFonts w:hint="eastAsia" w:ascii="宋体" w:hAnsi="宋体" w:eastAsia="宋体" w:cs="宋体"/>
          <w:color w:val="auto"/>
          <w:sz w:val="24"/>
          <w:szCs w:val="24"/>
          <w:lang w:eastAsia="zh-CN"/>
        </w:rPr>
        <w:t xml:space="preserve">预付款：合同签订后，成交供应商向采购人提供合同价10%的预付款保函后，采购人支付合同价的10%作为预付款（双方协商处理）。</w:t>
      </w:r>
      <w:r/>
    </w:p>
    <w:p>
      <w:pPr>
        <w:pStyle w:val="1131"/>
        <w:ind w:firstLine="488"/>
        <w:spacing w:line="400" w:lineRule="exact"/>
        <w:rPr>
          <w:rStyle w:val="1128"/>
          <w:rFonts w:ascii="宋体" w:hAnsi="宋体" w:eastAsia="宋体" w:cs="宋体"/>
          <w:color w:val="auto"/>
          <w:sz w:val="24"/>
          <w:szCs w:val="24"/>
          <w:lang w:eastAsia="zh-CN"/>
        </w:rPr>
      </w:pPr>
      <w:r>
        <w:rPr>
          <w:rStyle w:val="1128"/>
          <w:rFonts w:hint="eastAsia" w:ascii="宋体" w:hAnsi="宋体" w:eastAsia="宋体" w:cs="宋体"/>
          <w:color w:val="auto"/>
          <w:sz w:val="24"/>
          <w:szCs w:val="24"/>
          <w:lang w:eastAsia="zh-CN"/>
        </w:rPr>
        <w:t xml:space="preserve">进度款：工程完工后付至实际完成量的</w:t>
      </w:r>
      <w:r>
        <w:rPr>
          <w:rStyle w:val="1128"/>
          <w:rFonts w:hint="eastAsia" w:ascii="宋体" w:hAnsi="宋体" w:cs="宋体"/>
          <w:color w:val="auto"/>
          <w:sz w:val="24"/>
          <w:szCs w:val="24"/>
          <w:lang w:eastAsia="zh-CN"/>
        </w:rPr>
        <w:t xml:space="preserve">40</w:t>
      </w:r>
      <w:r>
        <w:rPr>
          <w:rStyle w:val="1128"/>
          <w:rFonts w:hint="eastAsia" w:ascii="宋体" w:hAnsi="宋体" w:eastAsia="宋体" w:cs="宋体"/>
          <w:color w:val="auto"/>
          <w:sz w:val="24"/>
          <w:szCs w:val="24"/>
          <w:lang w:eastAsia="zh-CN"/>
        </w:rPr>
        <w:t xml:space="preserve">%，</w:t>
      </w:r>
      <w:r>
        <w:rPr>
          <w:rStyle w:val="1128"/>
          <w:rFonts w:hint="eastAsia" w:ascii="宋体" w:hAnsi="宋体" w:cs="宋体"/>
          <w:color w:val="auto"/>
          <w:sz w:val="24"/>
          <w:szCs w:val="24"/>
          <w:lang w:eastAsia="zh-CN"/>
        </w:rPr>
        <w:t xml:space="preserve">交</w:t>
      </w:r>
      <w:r>
        <w:rPr>
          <w:rStyle w:val="1128"/>
          <w:rFonts w:hint="eastAsia" w:ascii="宋体" w:hAnsi="宋体" w:cs="宋体"/>
          <w:color w:val="auto"/>
          <w:sz w:val="24"/>
          <w:szCs w:val="24"/>
          <w:highlight w:val="none"/>
          <w:lang w:eastAsia="zh-CN"/>
        </w:rPr>
        <w:t xml:space="preserve">工</w:t>
      </w:r>
      <w:r>
        <w:rPr>
          <w:rStyle w:val="1128"/>
          <w:rFonts w:hint="eastAsia" w:ascii="宋体" w:hAnsi="宋体" w:cs="宋体"/>
          <w:color w:val="auto"/>
          <w:sz w:val="24"/>
          <w:szCs w:val="24"/>
          <w:highlight w:val="none"/>
          <w:lang w:val="en-US" w:eastAsia="zh-CN"/>
        </w:rPr>
        <w:t xml:space="preserve">验收</w:t>
      </w:r>
      <w:r>
        <w:rPr>
          <w:rStyle w:val="1128"/>
          <w:rFonts w:hint="eastAsia" w:ascii="宋体" w:hAnsi="宋体" w:cs="宋体"/>
          <w:color w:val="auto"/>
          <w:sz w:val="24"/>
          <w:szCs w:val="24"/>
          <w:highlight w:val="none"/>
          <w:lang w:eastAsia="zh-CN"/>
        </w:rPr>
        <w:t xml:space="preserve">合格后付至实际完成量的60%</w:t>
      </w:r>
      <w:r>
        <w:rPr>
          <w:rStyle w:val="1128"/>
          <w:rFonts w:hint="eastAsia" w:ascii="宋体" w:hAnsi="宋体" w:eastAsia="宋体" w:cs="宋体"/>
          <w:color w:val="auto"/>
          <w:sz w:val="24"/>
          <w:szCs w:val="24"/>
          <w:highlight w:val="none"/>
          <w:lang w:eastAsia="zh-CN"/>
        </w:rPr>
        <w:t xml:space="preserve">，</w:t>
      </w:r>
      <w:r>
        <w:rPr>
          <w:rStyle w:val="1128"/>
          <w:rFonts w:hint="eastAsia" w:ascii="宋体" w:hAnsi="宋体" w:cs="宋体"/>
          <w:color w:val="auto"/>
          <w:sz w:val="24"/>
          <w:szCs w:val="24"/>
          <w:highlight w:val="none"/>
          <w:lang w:eastAsia="zh-CN"/>
        </w:rPr>
        <w:t xml:space="preserve">交工</w:t>
      </w:r>
      <w:r>
        <w:rPr>
          <w:rStyle w:val="1128"/>
          <w:rFonts w:hint="eastAsia" w:ascii="宋体" w:hAnsi="宋体" w:cs="宋体"/>
          <w:color w:val="auto"/>
          <w:sz w:val="24"/>
          <w:szCs w:val="24"/>
          <w:highlight w:val="none"/>
          <w:lang w:val="en-US" w:eastAsia="zh-CN"/>
        </w:rPr>
        <w:t xml:space="preserve">验收</w:t>
      </w:r>
      <w:r>
        <w:rPr>
          <w:rStyle w:val="1128"/>
          <w:rFonts w:hint="eastAsia" w:ascii="宋体" w:hAnsi="宋体" w:cs="宋体"/>
          <w:color w:val="auto"/>
          <w:sz w:val="24"/>
          <w:szCs w:val="24"/>
          <w:highlight w:val="none"/>
          <w:lang w:eastAsia="zh-CN"/>
        </w:rPr>
        <w:t xml:space="preserve">合格满一年且审计结束后付至审定价款的95%</w:t>
      </w:r>
      <w:r>
        <w:rPr>
          <w:rStyle w:val="1128"/>
          <w:rFonts w:hint="eastAsia" w:ascii="宋体" w:hAnsi="宋体" w:eastAsia="宋体" w:cs="宋体"/>
          <w:color w:val="auto"/>
          <w:sz w:val="24"/>
          <w:szCs w:val="24"/>
          <w:highlight w:val="none"/>
          <w:lang w:eastAsia="zh-CN"/>
        </w:rPr>
        <w:t xml:space="preserve">，</w:t>
      </w:r>
      <w:r>
        <w:rPr>
          <w:rStyle w:val="1128"/>
          <w:rFonts w:hint="eastAsia" w:ascii="宋体" w:hAnsi="宋体" w:cs="宋体"/>
          <w:color w:val="auto"/>
          <w:sz w:val="24"/>
          <w:szCs w:val="24"/>
          <w:highlight w:val="none"/>
          <w:lang w:val="en-US" w:eastAsia="zh-CN"/>
        </w:rPr>
        <w:t xml:space="preserve">余款待</w:t>
      </w:r>
      <w:r>
        <w:rPr>
          <w:rStyle w:val="1128"/>
          <w:rFonts w:hint="eastAsia" w:ascii="宋体" w:hAnsi="宋体" w:eastAsia="宋体" w:cs="宋体"/>
          <w:color w:val="auto"/>
          <w:sz w:val="24"/>
          <w:szCs w:val="24"/>
          <w:highlight w:val="none"/>
          <w:lang w:eastAsia="zh-CN"/>
        </w:rPr>
        <w:t xml:space="preserve">缺</w:t>
      </w:r>
      <w:r>
        <w:rPr>
          <w:rStyle w:val="1128"/>
          <w:rFonts w:hint="eastAsia" w:ascii="宋体" w:hAnsi="宋体" w:eastAsia="宋体" w:cs="宋体"/>
          <w:color w:val="auto"/>
          <w:sz w:val="24"/>
          <w:szCs w:val="24"/>
          <w:lang w:eastAsia="zh-CN"/>
        </w:rPr>
        <w:t xml:space="preserve">陷责任期满付清（无息）。</w:t>
      </w:r>
      <w:r/>
    </w:p>
    <w:p>
      <w:pPr>
        <w:pStyle w:val="1131"/>
        <w:ind w:firstLine="488"/>
        <w:spacing w:line="400" w:lineRule="exact"/>
        <w:rPr>
          <w:rStyle w:val="1128"/>
          <w:rFonts w:ascii="宋体" w:hAnsi="宋体" w:eastAsia="宋体" w:cs="宋体"/>
          <w:color w:val="auto"/>
          <w:sz w:val="24"/>
          <w:szCs w:val="24"/>
          <w:lang w:eastAsia="zh-CN"/>
        </w:rPr>
      </w:pPr>
      <w:r>
        <w:rPr>
          <w:rStyle w:val="1128"/>
          <w:rFonts w:hint="eastAsia" w:ascii="宋体" w:hAnsi="宋体" w:eastAsia="宋体" w:cs="宋体"/>
          <w:color w:val="auto"/>
          <w:sz w:val="24"/>
          <w:szCs w:val="24"/>
          <w:lang w:eastAsia="zh-CN"/>
        </w:rPr>
        <w:t xml:space="preserve">注：在签订合同时，成交供应商明确表示无需预付款或者主动要求降低预付款比例的金额，采购人可不适用预付款规定。</w:t>
      </w:r>
      <w:r/>
    </w:p>
    <w:p>
      <w:pPr>
        <w:pStyle w:val="1131"/>
        <w:ind w:firstLine="488"/>
        <w:spacing w:line="400" w:lineRule="exact"/>
        <w:rPr>
          <w:rStyle w:val="1128"/>
          <w:rFonts w:ascii="宋体" w:hAnsi="宋体" w:eastAsia="宋体" w:cs="宋体"/>
          <w:color w:val="auto"/>
          <w:sz w:val="24"/>
          <w:szCs w:val="24"/>
          <w:lang w:eastAsia="zh-CN"/>
        </w:rPr>
      </w:pPr>
      <w:r>
        <w:rPr>
          <w:rStyle w:val="1128"/>
          <w:rFonts w:hint="eastAsia" w:ascii="宋体" w:hAnsi="宋体" w:eastAsia="宋体" w:cs="宋体"/>
          <w:color w:val="auto"/>
          <w:sz w:val="24"/>
          <w:szCs w:val="24"/>
          <w:lang w:eastAsia="zh-CN"/>
        </w:rPr>
        <w:t xml:space="preserve">5.质量要求：合格。工程安全目标：落实安全生产主体责任，无安全责任事故。</w:t>
      </w:r>
      <w:r/>
    </w:p>
    <w:p>
      <w:pPr>
        <w:spacing w:line="400" w:lineRule="exact"/>
        <w:widowControl w:val="off"/>
        <w:rPr>
          <w:rFonts w:ascii="宋体" w:hAnsi="宋体" w:eastAsia="宋体" w:cs="宋体"/>
          <w:color w:val="auto"/>
          <w:sz w:val="24"/>
          <w:szCs w:val="24"/>
          <w:lang w:eastAsia="zh-CN"/>
          <w14:textOutline w14:w="4356" w14:cap="sq" w14:cmpd="sng" w14:algn="ctr">
            <w14:solidFill>
              <w14:srgbClr w14:val="000000"/>
            </w14:solidFill>
            <w14:prstDash w14:val="solid"/>
            <w14:bevel/>
          </w14:textOutline>
        </w:rPr>
      </w:pPr>
      <w:r>
        <w:rPr>
          <w:rFonts w:hint="eastAsia" w:ascii="宋体" w:hAnsi="宋体" w:eastAsia="宋体" w:cs="宋体"/>
          <w:color w:val="auto"/>
          <w:sz w:val="24"/>
          <w:szCs w:val="24"/>
          <w:lang w:eastAsia="zh-CN"/>
          <w14:textOutline w14:w="4356" w14:cap="sq" w14:cmpd="sng" w14:algn="ctr">
            <w14:solidFill>
              <w14:srgbClr w14:val="000000"/>
            </w14:solidFill>
            <w14:prstDash w14:val="solid"/>
            <w14:bevel/>
          </w14:textOutline>
        </w:rPr>
        <w:t xml:space="preserve">（三）技术要求</w:t>
      </w:r>
      <w:r/>
    </w:p>
    <w:p>
      <w:pPr>
        <w:pStyle w:val="1131"/>
        <w:ind w:firstLine="488"/>
        <w:spacing w:line="400" w:lineRule="exact"/>
        <w:rPr>
          <w:rStyle w:val="1128"/>
          <w:rFonts w:ascii="宋体" w:hAnsi="宋体" w:eastAsia="宋体" w:cs="宋体"/>
          <w:color w:val="auto"/>
          <w:sz w:val="24"/>
          <w:szCs w:val="24"/>
          <w:lang w:eastAsia="zh-CN"/>
        </w:rPr>
      </w:pPr>
      <w:r>
        <w:rPr>
          <w:rStyle w:val="1128"/>
          <w:rFonts w:hint="eastAsia" w:ascii="宋体" w:hAnsi="宋体" w:eastAsia="宋体" w:cs="宋体"/>
          <w:color w:val="auto"/>
          <w:sz w:val="24"/>
          <w:szCs w:val="24"/>
          <w:lang w:eastAsia="zh-CN"/>
        </w:rPr>
        <w:t xml:space="preserve">1.本工程采用的技术规范依据设计施工图纸和技术文件要求，本工程项目的材料、设备、施工必须达到现行中华人民共和国及省、市、行业的一切法规、规范的要求。对材料的质量和试验要求执行现行中华人民共和国及省、市、行业的一切法规、规范的要求。</w:t>
      </w:r>
      <w:r/>
    </w:p>
    <w:p>
      <w:pPr>
        <w:pStyle w:val="1131"/>
        <w:ind w:firstLine="488"/>
        <w:spacing w:line="400" w:lineRule="exact"/>
        <w:rPr>
          <w:rStyle w:val="1128"/>
          <w:rFonts w:hint="eastAsia" w:ascii="宋体" w:hAnsi="宋体" w:eastAsia="宋体" w:cs="宋体"/>
          <w:color w:val="auto"/>
          <w:sz w:val="24"/>
          <w:szCs w:val="24"/>
          <w:highlight w:val="none"/>
          <w:lang w:eastAsia="zh-CN"/>
        </w:rPr>
      </w:pPr>
      <w:r>
        <w:rPr>
          <w:rStyle w:val="1128"/>
          <w:rFonts w:hint="eastAsia" w:ascii="宋体" w:hAnsi="宋体" w:eastAsia="宋体" w:cs="宋体"/>
          <w:color w:val="auto"/>
          <w:sz w:val="24"/>
          <w:szCs w:val="24"/>
          <w:highlight w:val="none"/>
          <w:lang w:eastAsia="zh-CN"/>
        </w:rPr>
        <w:t xml:space="preserve">2.本项目所采购的道路交通信号控制机相关技术要求，设备接入后须与宿迁市已建全市统一智能信号控制平台实现无缝对接，支持主干道绿波协调、区域自适应控制等全部现有管控功能，不得出现协议不兼容、功能缺失等问题。</w:t>
      </w:r>
      <w:r/>
    </w:p>
    <w:p>
      <w:pPr>
        <w:pStyle w:val="1131"/>
        <w:ind w:firstLine="488"/>
        <w:spacing w:line="400" w:lineRule="exact"/>
        <w:rPr>
          <w:rStyle w:val="1128"/>
          <w:rFonts w:ascii="宋体" w:hAnsi="宋体" w:eastAsia="宋体" w:cs="宋体"/>
          <w:strike/>
          <w:color w:val="auto"/>
          <w:sz w:val="24"/>
          <w:szCs w:val="24"/>
          <w:highlight w:val="none"/>
          <w:lang w:eastAsia="zh-CN"/>
        </w:rPr>
      </w:pPr>
      <w:r>
        <w:rPr>
          <w:rStyle w:val="1128"/>
          <w:rFonts w:hint="eastAsia" w:ascii="宋体" w:hAnsi="宋体" w:eastAsia="宋体" w:cs="宋体"/>
          <w:color w:val="auto"/>
          <w:sz w:val="24"/>
          <w:szCs w:val="24"/>
          <w:highlight w:val="none"/>
          <w:lang w:eastAsia="zh-CN"/>
        </w:rPr>
        <w:t xml:space="preserve">投标人须在施工前自行完成项目全范围现场勘察，全面摸排宿迁市现有智能信号控制系统的接口协议、设备参数、网络架构、点位现状等实际情况，结合现场通行场景、路口管控需求自主完成设备选型，所有因前期勘察疏漏、设备选型不当导致的对接失败、功能不达标问题，由</w:t>
      </w:r>
      <w:r>
        <w:rPr>
          <w:rStyle w:val="1128"/>
          <w:rFonts w:hint="eastAsia" w:ascii="宋体" w:hAnsi="宋体" w:cs="宋体"/>
          <w:color w:val="auto"/>
          <w:sz w:val="24"/>
          <w:szCs w:val="24"/>
          <w:highlight w:val="none"/>
          <w:lang w:eastAsia="zh-CN"/>
        </w:rPr>
        <w:t xml:space="preserve">供应商</w:t>
      </w:r>
      <w:r>
        <w:rPr>
          <w:rStyle w:val="1128"/>
          <w:rFonts w:hint="eastAsia" w:ascii="宋体" w:hAnsi="宋体" w:eastAsia="宋体" w:cs="宋体"/>
          <w:color w:val="auto"/>
          <w:sz w:val="24"/>
          <w:szCs w:val="24"/>
          <w:highlight w:val="none"/>
          <w:lang w:eastAsia="zh-CN"/>
        </w:rPr>
        <w:t xml:space="preserve">自行承担全部责任</w:t>
      </w:r>
      <w:r>
        <w:rPr>
          <w:rStyle w:val="1128"/>
          <w:rFonts w:hint="eastAsia" w:ascii="宋体" w:hAnsi="宋体" w:cs="宋体"/>
          <w:color w:val="auto"/>
          <w:sz w:val="24"/>
          <w:szCs w:val="24"/>
          <w:highlight w:val="none"/>
          <w:lang w:val="en-US" w:eastAsia="zh-CN"/>
        </w:rPr>
        <w:t xml:space="preserve">。</w:t>
      </w:r>
      <w:r/>
    </w:p>
    <w:p>
      <w:pPr>
        <w:pStyle w:val="1131"/>
        <w:ind w:firstLine="488"/>
        <w:spacing w:line="400" w:lineRule="exact"/>
        <w:rPr>
          <w:rStyle w:val="1128"/>
          <w:rFonts w:ascii="宋体" w:hAnsi="宋体" w:eastAsia="宋体" w:cs="宋体"/>
          <w:color w:val="auto"/>
          <w:sz w:val="24"/>
          <w:szCs w:val="24"/>
          <w:lang w:eastAsia="zh-CN"/>
        </w:rPr>
      </w:pPr>
      <w:r>
        <w:rPr>
          <w:rStyle w:val="1128"/>
          <w:rFonts w:hint="eastAsia" w:ascii="宋体" w:hAnsi="宋体" w:cs="宋体"/>
          <w:color w:val="auto"/>
          <w:sz w:val="24"/>
          <w:szCs w:val="24"/>
          <w:lang w:val="en-US" w:eastAsia="zh-CN"/>
        </w:rPr>
        <w:t xml:space="preserve">3</w:t>
      </w:r>
      <w:r>
        <w:rPr>
          <w:rStyle w:val="1128"/>
          <w:rFonts w:hint="eastAsia" w:ascii="宋体" w:hAnsi="宋体" w:eastAsia="宋体" w:cs="宋体"/>
          <w:color w:val="auto"/>
          <w:sz w:val="24"/>
          <w:szCs w:val="24"/>
          <w:lang w:eastAsia="zh-CN"/>
        </w:rPr>
        <w:t xml:space="preserve">.施工具体包含清单中全部内容，中标后根据采购人要求提交具体施工方案，并经采购人审核同意后方可进行施工。施工结束后对施工过程中破坏的道路</w:t>
      </w:r>
      <w:r>
        <w:rPr>
          <w:rStyle w:val="1128"/>
          <w:rFonts w:hint="eastAsia" w:ascii="宋体" w:hAnsi="宋体" w:cs="宋体"/>
          <w:color w:val="auto"/>
          <w:sz w:val="24"/>
          <w:szCs w:val="24"/>
          <w:lang w:val="en-US" w:eastAsia="zh-CN"/>
        </w:rPr>
        <w:t xml:space="preserve">及附属设施</w:t>
      </w:r>
      <w:r>
        <w:rPr>
          <w:rStyle w:val="1128"/>
          <w:rFonts w:hint="eastAsia" w:ascii="宋体" w:hAnsi="宋体" w:eastAsia="宋体" w:cs="宋体"/>
          <w:color w:val="auto"/>
          <w:sz w:val="24"/>
          <w:szCs w:val="24"/>
          <w:lang w:eastAsia="zh-CN"/>
        </w:rPr>
        <w:t xml:space="preserve">进行恢复。以上所需费用包含在投标报价中，采购人不另行支付。</w:t>
      </w:r>
      <w:r/>
    </w:p>
    <w:p>
      <w:pPr>
        <w:pStyle w:val="1131"/>
        <w:ind w:firstLine="488"/>
        <w:spacing w:line="400" w:lineRule="exact"/>
        <w:rPr>
          <w:rStyle w:val="1128"/>
          <w:rFonts w:ascii="宋体" w:hAnsi="宋体" w:eastAsia="宋体" w:cs="宋体"/>
          <w:color w:val="auto"/>
          <w:sz w:val="24"/>
          <w:szCs w:val="24"/>
          <w:lang w:eastAsia="zh-CN"/>
        </w:rPr>
      </w:pPr>
      <w:r>
        <w:rPr>
          <w:rStyle w:val="1128"/>
          <w:rFonts w:hint="eastAsia" w:ascii="宋体" w:hAnsi="宋体" w:cs="宋体"/>
          <w:color w:val="auto"/>
          <w:sz w:val="24"/>
          <w:szCs w:val="24"/>
          <w:lang w:val="en-US" w:eastAsia="zh-CN"/>
        </w:rPr>
        <w:t xml:space="preserve">4</w:t>
      </w:r>
      <w:r>
        <w:rPr>
          <w:rStyle w:val="1128"/>
          <w:rFonts w:hint="eastAsia" w:ascii="宋体" w:hAnsi="宋体" w:eastAsia="宋体" w:cs="宋体"/>
          <w:color w:val="auto"/>
          <w:sz w:val="24"/>
          <w:szCs w:val="24"/>
          <w:lang w:eastAsia="zh-CN"/>
        </w:rPr>
        <w:t xml:space="preserve">.成交供应商应保障采购人不承担因工程而发生的任何损害、赔偿和补偿，以及与此有关的一切索赔诉讼费或其他开支；如发生，均由成交供应商自行承担。在工程建设期间，应结合施工现场及周边的环境，在保证安全和不影响正常生活、工作的前提下，做好文明施工工作。</w:t>
      </w:r>
      <w:r/>
    </w:p>
    <w:p>
      <w:pPr>
        <w:pStyle w:val="1131"/>
        <w:ind w:firstLine="488"/>
        <w:spacing w:line="400" w:lineRule="exact"/>
        <w:rPr>
          <w:rStyle w:val="1128"/>
          <w:rFonts w:ascii="宋体" w:hAnsi="宋体" w:eastAsia="宋体" w:cs="宋体"/>
          <w:color w:val="auto"/>
          <w:sz w:val="24"/>
          <w:szCs w:val="24"/>
          <w:lang w:eastAsia="zh-CN"/>
        </w:rPr>
      </w:pPr>
      <w:r>
        <w:rPr>
          <w:rStyle w:val="1128"/>
          <w:rFonts w:hint="eastAsia" w:ascii="宋体" w:hAnsi="宋体" w:cs="宋体"/>
          <w:color w:val="auto"/>
          <w:sz w:val="24"/>
          <w:szCs w:val="24"/>
          <w:lang w:val="en-US" w:eastAsia="zh-CN"/>
        </w:rPr>
        <w:t xml:space="preserve">5</w:t>
      </w:r>
      <w:r>
        <w:rPr>
          <w:rStyle w:val="1128"/>
          <w:rFonts w:hint="eastAsia" w:ascii="宋体" w:hAnsi="宋体" w:eastAsia="宋体" w:cs="宋体"/>
          <w:color w:val="auto"/>
          <w:sz w:val="24"/>
          <w:szCs w:val="24"/>
          <w:lang w:eastAsia="zh-CN"/>
        </w:rPr>
        <w:t xml:space="preserve">.成交供应商在整个项目实施过程中，必须从技术、项目进度、技术人员保障、施工安全、文明施工、项目实施制度、质量把关等方面按照质量体系、磋商文件规定、国家（行业）相关标准和本合同要求执行。</w:t>
      </w:r>
      <w:r/>
    </w:p>
    <w:p>
      <w:pPr>
        <w:pStyle w:val="1131"/>
        <w:ind w:firstLine="488"/>
        <w:spacing w:line="400" w:lineRule="exact"/>
        <w:rPr>
          <w:rStyle w:val="1128"/>
          <w:rFonts w:ascii="宋体" w:hAnsi="宋体" w:eastAsia="宋体" w:cs="宋体"/>
          <w:color w:val="auto"/>
          <w:sz w:val="24"/>
          <w:szCs w:val="24"/>
          <w:lang w:eastAsia="zh-CN"/>
        </w:rPr>
      </w:pPr>
      <w:r>
        <w:rPr>
          <w:rStyle w:val="1128"/>
          <w:rFonts w:hint="eastAsia" w:ascii="宋体" w:hAnsi="宋体" w:cs="宋体"/>
          <w:color w:val="auto"/>
          <w:sz w:val="24"/>
          <w:szCs w:val="24"/>
          <w:lang w:val="en-US" w:eastAsia="zh-CN"/>
        </w:rPr>
        <w:t xml:space="preserve">6</w:t>
      </w:r>
      <w:r>
        <w:rPr>
          <w:rStyle w:val="1128"/>
          <w:rFonts w:hint="eastAsia" w:ascii="宋体" w:hAnsi="宋体" w:eastAsia="宋体" w:cs="宋体"/>
          <w:color w:val="auto"/>
          <w:sz w:val="24"/>
          <w:szCs w:val="24"/>
          <w:lang w:eastAsia="zh-CN"/>
        </w:rPr>
        <w:t xml:space="preserve">.严格执行施工规范、防火安全规定、环境保护规定。严格按照图纸或做法说明进行施工，做好各项质量检查记录。</w:t>
      </w:r>
      <w:r/>
    </w:p>
    <w:p>
      <w:pPr>
        <w:pStyle w:val="1131"/>
        <w:ind w:firstLine="488"/>
        <w:spacing w:line="400" w:lineRule="exact"/>
        <w:rPr>
          <w:rStyle w:val="1128"/>
          <w:rFonts w:ascii="宋体" w:hAnsi="宋体" w:eastAsia="宋体" w:cs="宋体"/>
          <w:color w:val="auto"/>
          <w:sz w:val="24"/>
          <w:szCs w:val="24"/>
          <w:lang w:eastAsia="zh-CN"/>
        </w:rPr>
      </w:pPr>
      <w:r>
        <w:rPr>
          <w:rStyle w:val="1128"/>
          <w:rFonts w:hint="eastAsia" w:ascii="宋体" w:hAnsi="宋体" w:cs="宋体"/>
          <w:color w:val="auto"/>
          <w:sz w:val="24"/>
          <w:szCs w:val="24"/>
          <w:lang w:val="en-US" w:eastAsia="zh-CN"/>
        </w:rPr>
        <w:t xml:space="preserve">7</w:t>
      </w:r>
      <w:r>
        <w:rPr>
          <w:rStyle w:val="1128"/>
          <w:rFonts w:hint="eastAsia" w:ascii="宋体" w:hAnsi="宋体" w:eastAsia="宋体" w:cs="宋体"/>
          <w:color w:val="auto"/>
          <w:sz w:val="24"/>
          <w:szCs w:val="24"/>
          <w:lang w:eastAsia="zh-CN"/>
        </w:rPr>
        <w:t xml:space="preserve">.成交供应商必须按照采购人的施工要求和项目工期进度计划分期组织施工。采购人也将按项目工期安排组织验收，验收合格后，成交供应商方可进行下一阶段的施工，擅自施工引起的一切责任由成交供应商承担。</w:t>
      </w:r>
      <w:r/>
    </w:p>
    <w:p>
      <w:pPr>
        <w:pStyle w:val="1131"/>
        <w:ind w:firstLine="488"/>
        <w:spacing w:line="400" w:lineRule="exact"/>
        <w:rPr>
          <w:rStyle w:val="1128"/>
          <w:rFonts w:ascii="宋体" w:hAnsi="宋体" w:eastAsia="宋体" w:cs="宋体"/>
          <w:color w:val="auto"/>
          <w:sz w:val="24"/>
          <w:szCs w:val="24"/>
          <w:lang w:eastAsia="zh-CN"/>
        </w:rPr>
      </w:pPr>
      <w:r>
        <w:rPr>
          <w:rStyle w:val="1128"/>
          <w:rFonts w:hint="eastAsia" w:ascii="宋体" w:hAnsi="宋体" w:cs="宋体"/>
          <w:color w:val="auto"/>
          <w:sz w:val="24"/>
          <w:szCs w:val="24"/>
          <w:lang w:val="en-US" w:eastAsia="zh-CN"/>
        </w:rPr>
        <w:t xml:space="preserve">8</w:t>
      </w:r>
      <w:r>
        <w:rPr>
          <w:rStyle w:val="1128"/>
          <w:rFonts w:hint="eastAsia" w:ascii="宋体" w:hAnsi="宋体" w:eastAsia="宋体" w:cs="宋体"/>
          <w:color w:val="auto"/>
          <w:sz w:val="24"/>
          <w:szCs w:val="24"/>
          <w:lang w:eastAsia="zh-CN"/>
        </w:rPr>
        <w:t xml:space="preserve">.</w:t>
      </w:r>
      <w:r>
        <w:rPr>
          <w:rStyle w:val="1128"/>
          <w:rFonts w:hint="eastAsia" w:ascii="宋体" w:hAnsi="宋体" w:eastAsia="宋体" w:cs="宋体"/>
          <w:strike w:val="0"/>
          <w:color w:val="auto"/>
          <w:sz w:val="24"/>
          <w:szCs w:val="24"/>
          <w:lang w:eastAsia="zh-CN"/>
        </w:rPr>
        <w:t xml:space="preserve">在施工中如有因成交供应商的原因所产生的项目量增加、变更等情况，由成交供应商承担费用</w:t>
      </w:r>
      <w:r>
        <w:rPr>
          <w:rStyle w:val="1128"/>
          <w:rFonts w:hint="eastAsia" w:ascii="宋体" w:hAnsi="宋体" w:eastAsia="宋体" w:cs="宋体"/>
          <w:color w:val="auto"/>
          <w:sz w:val="24"/>
          <w:szCs w:val="24"/>
          <w:lang w:eastAsia="zh-CN"/>
        </w:rPr>
        <w:t xml:space="preserve">。</w:t>
      </w:r>
      <w:r/>
    </w:p>
    <w:p>
      <w:pPr>
        <w:pStyle w:val="1131"/>
        <w:ind w:firstLine="488"/>
        <w:spacing w:line="400" w:lineRule="exact"/>
        <w:rPr>
          <w:rStyle w:val="1128"/>
          <w:rFonts w:ascii="宋体" w:hAnsi="宋体" w:eastAsia="宋体" w:cs="宋体"/>
          <w:color w:val="auto"/>
          <w:sz w:val="24"/>
          <w:szCs w:val="24"/>
          <w:lang w:eastAsia="zh-CN"/>
        </w:rPr>
      </w:pPr>
      <w:r>
        <w:rPr>
          <w:rStyle w:val="1128"/>
          <w:rFonts w:hint="eastAsia" w:ascii="宋体" w:hAnsi="宋体" w:cs="宋体"/>
          <w:color w:val="auto"/>
          <w:sz w:val="24"/>
          <w:szCs w:val="24"/>
          <w:lang w:val="en-US" w:eastAsia="zh-CN"/>
        </w:rPr>
        <w:t xml:space="preserve">9</w:t>
      </w:r>
      <w:r>
        <w:rPr>
          <w:rStyle w:val="1128"/>
          <w:rFonts w:hint="eastAsia" w:ascii="宋体" w:hAnsi="宋体" w:eastAsia="宋体" w:cs="宋体"/>
          <w:color w:val="auto"/>
          <w:sz w:val="24"/>
          <w:szCs w:val="24"/>
          <w:lang w:eastAsia="zh-CN"/>
        </w:rPr>
        <w:t xml:space="preserve">.成交通知书发出后，成交供应商应向采购人提供项目管理机构及施工现场人员安排的报告，其内容应当包含合同管理、施工、技术、材料、质量、安全、财务等主要施工管理人员名单及其岗位、注册执业证书等资料；以及各种技术人员的安排情况，并同时提交：①主要施工管理人员（技术负责人、安全员、施工员、质检员等）与承包人签订的劳动合同和承包人为其缴纳社保的证明资料；②特殊工种人员（如有）名单及相应的上岗证及资格证明。上述人员数量和资格必须符合省市主管部门现行的相关文件要求。</w:t>
      </w:r>
      <w:r/>
    </w:p>
    <w:p>
      <w:pPr>
        <w:pStyle w:val="1131"/>
        <w:ind w:firstLine="488"/>
        <w:spacing w:line="400" w:lineRule="exact"/>
        <w:rPr>
          <w:rStyle w:val="1128"/>
          <w:rFonts w:ascii="宋体" w:hAnsi="宋体" w:eastAsia="宋体" w:cs="宋体"/>
          <w:color w:val="auto"/>
          <w:sz w:val="24"/>
          <w:szCs w:val="24"/>
          <w:highlight w:val="none"/>
          <w:lang w:eastAsia="zh-CN"/>
        </w:rPr>
      </w:pPr>
      <w:r>
        <w:rPr>
          <w:rStyle w:val="1128"/>
          <w:rFonts w:hint="eastAsia" w:ascii="宋体" w:hAnsi="宋体" w:eastAsia="宋体" w:cs="宋体"/>
          <w:color w:val="auto"/>
          <w:sz w:val="24"/>
          <w:szCs w:val="24"/>
          <w:highlight w:val="none"/>
          <w:lang w:eastAsia="zh-CN"/>
        </w:rPr>
        <w:t xml:space="preserve">1</w:t>
      </w:r>
      <w:r>
        <w:rPr>
          <w:rStyle w:val="1128"/>
          <w:rFonts w:hint="eastAsia" w:ascii="宋体" w:hAnsi="宋体" w:cs="宋体"/>
          <w:color w:val="auto"/>
          <w:sz w:val="24"/>
          <w:szCs w:val="24"/>
          <w:highlight w:val="none"/>
          <w:lang w:val="en-US" w:eastAsia="zh-CN"/>
        </w:rPr>
        <w:t xml:space="preserve">0</w:t>
      </w:r>
      <w:r>
        <w:rPr>
          <w:rStyle w:val="1128"/>
          <w:rFonts w:hint="eastAsia" w:ascii="宋体" w:hAnsi="宋体" w:eastAsia="宋体" w:cs="宋体"/>
          <w:color w:val="auto"/>
          <w:sz w:val="24"/>
          <w:szCs w:val="24"/>
          <w:highlight w:val="none"/>
          <w:lang w:eastAsia="zh-CN"/>
        </w:rPr>
        <w:t xml:space="preserve">.</w:t>
      </w:r>
      <w:r>
        <w:rPr>
          <w:rStyle w:val="1128"/>
          <w:rFonts w:hint="eastAsia" w:ascii="宋体" w:hAnsi="宋体" w:cs="宋体"/>
          <w:color w:val="auto"/>
          <w:sz w:val="24"/>
          <w:szCs w:val="24"/>
          <w:highlight w:val="none"/>
          <w:lang w:eastAsia="zh-CN"/>
        </w:rPr>
        <w:t xml:space="preserve">履约</w:t>
      </w:r>
      <w:r>
        <w:rPr>
          <w:rStyle w:val="1128"/>
          <w:rFonts w:hint="eastAsia" w:ascii="宋体" w:hAnsi="宋体" w:eastAsia="宋体" w:cs="宋体"/>
          <w:color w:val="auto"/>
          <w:sz w:val="24"/>
          <w:szCs w:val="24"/>
          <w:highlight w:val="none"/>
          <w:lang w:eastAsia="zh-CN"/>
        </w:rPr>
        <w:t xml:space="preserve">全过程中，成交供应商须设立专职安全管理员，对所有进场施工人员开展全覆盖安全教育与安全技术交底，特种作业人员必须持证上岗，严格落实现场封闭管理、临边防护、高空作业防护等各项安全管控要求。</w:t>
      </w:r>
      <w:r/>
    </w:p>
    <w:p>
      <w:pPr>
        <w:pStyle w:val="1131"/>
        <w:ind w:firstLine="488"/>
        <w:spacing w:line="400" w:lineRule="exact"/>
        <w:rPr>
          <w:rStyle w:val="1128"/>
          <w:rFonts w:ascii="宋体" w:hAnsi="宋体" w:eastAsia="宋体" w:cs="宋体"/>
          <w:color w:val="auto"/>
          <w:sz w:val="24"/>
          <w:szCs w:val="24"/>
          <w:highlight w:val="none"/>
          <w:lang w:eastAsia="zh-CN"/>
        </w:rPr>
      </w:pPr>
      <w:r>
        <w:rPr>
          <w:rStyle w:val="1128"/>
          <w:rFonts w:hint="eastAsia" w:ascii="宋体" w:hAnsi="宋体" w:cs="宋体"/>
          <w:color w:val="auto"/>
          <w:sz w:val="24"/>
          <w:szCs w:val="24"/>
          <w:highlight w:val="none"/>
          <w:lang w:eastAsia="zh-CN"/>
        </w:rPr>
        <w:t xml:space="preserve">履约</w:t>
      </w:r>
      <w:r>
        <w:rPr>
          <w:rStyle w:val="1128"/>
          <w:rFonts w:hint="eastAsia" w:ascii="宋体" w:hAnsi="宋体" w:eastAsia="宋体" w:cs="宋体"/>
          <w:color w:val="auto"/>
          <w:sz w:val="24"/>
          <w:szCs w:val="24"/>
          <w:highlight w:val="none"/>
          <w:lang w:eastAsia="zh-CN"/>
        </w:rPr>
        <w:t xml:space="preserve">期间发生成交供应商自有人员的工伤、伤亡事故，由成交供应商依照《工伤保险条例》及相关法律法规承担全部责任，负责事故上报、医疗救治、工伤赔付和善后安抚等全部工作，采购人不承担任何责任。</w:t>
      </w:r>
      <w:r/>
    </w:p>
    <w:p>
      <w:pPr>
        <w:pStyle w:val="1131"/>
        <w:ind w:firstLine="488"/>
        <w:spacing w:line="400" w:lineRule="exact"/>
        <w:rPr>
          <w:rStyle w:val="1128"/>
          <w:rFonts w:ascii="宋体" w:hAnsi="宋体" w:eastAsia="宋体" w:cs="宋体"/>
          <w:color w:val="auto"/>
          <w:sz w:val="24"/>
          <w:szCs w:val="24"/>
          <w:highlight w:val="none"/>
          <w:lang w:eastAsia="zh-CN"/>
        </w:rPr>
      </w:pPr>
      <w:r>
        <w:rPr>
          <w:rStyle w:val="1128"/>
          <w:rFonts w:hint="eastAsia" w:ascii="宋体" w:hAnsi="宋体" w:eastAsia="宋体" w:cs="宋体"/>
          <w:color w:val="auto"/>
          <w:sz w:val="24"/>
          <w:szCs w:val="24"/>
          <w:highlight w:val="none"/>
          <w:lang w:eastAsia="zh-CN"/>
        </w:rPr>
        <w:t xml:space="preserve">因成交供应商安全防护措施不到位、违章指挥、违规作业引发安全事故，造成现场其他作业人员、过往群众等第三方人身伤害的，所有医疗费用、赔偿款、事故处置费用及相应的行政、刑事法律责任，均由成交供应商全部承担。若采购人因此被追责或产生损失，有权向成交供应商全额追索。</w:t>
      </w:r>
      <w:r/>
    </w:p>
    <w:p>
      <w:pPr>
        <w:pStyle w:val="1131"/>
        <w:ind w:firstLine="488"/>
        <w:spacing w:line="400" w:lineRule="exact"/>
        <w:rPr>
          <w:rStyle w:val="1128"/>
          <w:rFonts w:ascii="宋体" w:hAnsi="宋体" w:eastAsia="宋体" w:cs="宋体"/>
          <w:color w:val="auto"/>
          <w:sz w:val="24"/>
          <w:szCs w:val="24"/>
          <w:lang w:eastAsia="zh-CN"/>
        </w:rPr>
      </w:pPr>
      <w:r>
        <w:rPr>
          <w:rStyle w:val="1128"/>
          <w:rFonts w:hint="eastAsia" w:ascii="宋体" w:hAnsi="宋体" w:eastAsia="宋体" w:cs="宋体"/>
          <w:color w:val="auto"/>
          <w:sz w:val="24"/>
          <w:szCs w:val="24"/>
          <w:lang w:eastAsia="zh-CN"/>
        </w:rPr>
        <w:t xml:space="preserve">1</w:t>
      </w:r>
      <w:r>
        <w:rPr>
          <w:rStyle w:val="1128"/>
          <w:rFonts w:hint="eastAsia" w:ascii="宋体" w:hAnsi="宋体" w:cs="宋体"/>
          <w:color w:val="auto"/>
          <w:sz w:val="24"/>
          <w:szCs w:val="24"/>
          <w:lang w:val="en-US" w:eastAsia="zh-CN"/>
        </w:rPr>
        <w:t xml:space="preserve">1</w:t>
      </w:r>
      <w:r>
        <w:rPr>
          <w:rStyle w:val="1128"/>
          <w:rFonts w:hint="eastAsia" w:ascii="宋体" w:hAnsi="宋体" w:eastAsia="宋体" w:cs="宋体"/>
          <w:color w:val="auto"/>
          <w:sz w:val="24"/>
          <w:szCs w:val="24"/>
          <w:lang w:eastAsia="zh-CN"/>
        </w:rPr>
        <w:t xml:space="preserve">.供应商应参照相关行业技术标准和要求编制技术方案，编制时应采用文字并结合图表形式说明施工方法；拟投入本标段的主要施工设备、材料情况、劳动力计划等；结合工程特点提出切实可行的工程质量、安全生产、文明施工、工程进度、技术组织措施，同时应对关键工序、难点重点提出相应技术措施；</w:t>
      </w:r>
      <w:r>
        <w:rPr>
          <w:rStyle w:val="1128"/>
          <w:rFonts w:hint="eastAsia" w:ascii="宋体" w:hAnsi="宋体" w:cs="宋体"/>
          <w:color w:val="auto"/>
          <w:sz w:val="24"/>
          <w:szCs w:val="24"/>
          <w:lang w:eastAsia="zh-CN"/>
        </w:rPr>
        <w:t xml:space="preserve">对</w:t>
      </w:r>
      <w:r>
        <w:rPr>
          <w:rStyle w:val="1128"/>
          <w:rFonts w:hint="eastAsia" w:ascii="宋体" w:hAnsi="宋体" w:eastAsia="宋体" w:cs="宋体"/>
          <w:color w:val="auto"/>
          <w:sz w:val="24"/>
          <w:szCs w:val="24"/>
          <w:lang w:eastAsia="zh-CN"/>
        </w:rPr>
        <w:t xml:space="preserve">本</w:t>
      </w:r>
      <w:r>
        <w:rPr>
          <w:rStyle w:val="1128"/>
          <w:rFonts w:hint="eastAsia" w:ascii="宋体" w:hAnsi="宋体" w:cs="宋体"/>
          <w:color w:val="auto"/>
          <w:sz w:val="24"/>
          <w:szCs w:val="24"/>
          <w:lang w:eastAsia="zh-CN"/>
        </w:rPr>
        <w:t xml:space="preserve">项目</w:t>
      </w:r>
      <w:r>
        <w:rPr>
          <w:rStyle w:val="1128"/>
          <w:rFonts w:hint="eastAsia" w:ascii="宋体" w:hAnsi="宋体" w:eastAsia="宋体" w:cs="宋体"/>
          <w:color w:val="auto"/>
          <w:sz w:val="24"/>
          <w:szCs w:val="24"/>
          <w:lang w:eastAsia="zh-CN"/>
        </w:rPr>
        <w:t xml:space="preserve">施工过程中的安全和稳定提供切实可行的应急保障方案等。包括但不限于以下内容：</w:t>
      </w:r>
      <w:r/>
    </w:p>
    <w:p>
      <w:pPr>
        <w:pStyle w:val="1131"/>
        <w:ind w:firstLine="488"/>
        <w:spacing w:line="400" w:lineRule="exact"/>
        <w:rPr>
          <w:rStyle w:val="1128"/>
          <w:rFonts w:ascii="宋体" w:hAnsi="宋体" w:eastAsia="宋体" w:cs="宋体"/>
          <w:color w:val="auto"/>
          <w:sz w:val="24"/>
          <w:szCs w:val="24"/>
          <w:lang w:eastAsia="zh-CN"/>
        </w:rPr>
      </w:pPr>
      <w:r>
        <w:rPr>
          <w:rStyle w:val="1128"/>
          <w:rFonts w:hint="eastAsia" w:ascii="宋体" w:hAnsi="宋体" w:eastAsia="宋体" w:cs="宋体"/>
          <w:color w:val="auto"/>
          <w:sz w:val="24"/>
          <w:szCs w:val="24"/>
          <w:lang w:eastAsia="zh-CN"/>
        </w:rPr>
        <w:t xml:space="preserve">施工组织总体方案：总体施工布置及规划、施工组织内容的完整性和合理性、施工工艺流程、各分部分项工程工序计划安排应完整、具体、合理、施工流程应符合要求、各工程工序应符合要求。</w:t>
      </w:r>
      <w:r/>
    </w:p>
    <w:p>
      <w:pPr>
        <w:pStyle w:val="1131"/>
        <w:ind w:firstLine="488"/>
        <w:spacing w:line="400" w:lineRule="exact"/>
        <w:rPr>
          <w:rStyle w:val="1128"/>
          <w:rFonts w:ascii="宋体" w:hAnsi="宋体" w:eastAsia="宋体" w:cs="宋体"/>
          <w:color w:val="auto"/>
          <w:sz w:val="24"/>
          <w:szCs w:val="24"/>
          <w:lang w:eastAsia="zh-CN"/>
        </w:rPr>
      </w:pPr>
      <w:r>
        <w:rPr>
          <w:rStyle w:val="1128"/>
          <w:rFonts w:hint="eastAsia" w:ascii="宋体" w:hAnsi="宋体" w:eastAsia="宋体" w:cs="宋体"/>
          <w:color w:val="auto"/>
          <w:sz w:val="24"/>
          <w:szCs w:val="24"/>
          <w:lang w:eastAsia="zh-CN"/>
        </w:rPr>
        <w:t xml:space="preserve">质量保证、安全文明施工及环境保护措施：针对本项目质量保证措施、安全文明施工及环境保护措施等应完整、详细具体、科学合理、方式方法应符合要求。</w:t>
      </w:r>
      <w:r/>
    </w:p>
    <w:p>
      <w:pPr>
        <w:pStyle w:val="1131"/>
        <w:ind w:firstLine="488"/>
        <w:spacing w:line="400" w:lineRule="exact"/>
        <w:rPr>
          <w:rStyle w:val="1128"/>
          <w:rFonts w:ascii="宋体" w:hAnsi="宋体" w:eastAsia="宋体" w:cs="宋体"/>
          <w:color w:val="auto"/>
          <w:sz w:val="24"/>
          <w:szCs w:val="24"/>
          <w:lang w:eastAsia="zh-CN"/>
        </w:rPr>
      </w:pPr>
      <w:r>
        <w:rPr>
          <w:rStyle w:val="1128"/>
          <w:rFonts w:hint="eastAsia" w:ascii="宋体" w:hAnsi="宋体" w:eastAsia="宋体" w:cs="宋体"/>
          <w:color w:val="auto"/>
          <w:sz w:val="24"/>
          <w:szCs w:val="24"/>
          <w:lang w:eastAsia="zh-CN"/>
        </w:rPr>
        <w:t xml:space="preserve">施工进度计划和各阶段进度的保证措施：对本次施工现场实际情况的施工进度计划和各阶段进度的保证措施等应完整、详细具体应符合要求。</w:t>
      </w:r>
      <w:r/>
    </w:p>
    <w:p>
      <w:pPr>
        <w:pStyle w:val="1131"/>
        <w:ind w:firstLine="488"/>
        <w:spacing w:line="400" w:lineRule="exact"/>
        <w:rPr>
          <w:rStyle w:val="1128"/>
          <w:rFonts w:ascii="宋体" w:hAnsi="宋体" w:eastAsia="宋体" w:cs="宋体"/>
          <w:color w:val="auto"/>
          <w:sz w:val="24"/>
          <w:szCs w:val="24"/>
          <w:lang w:eastAsia="zh-CN"/>
        </w:rPr>
      </w:pPr>
      <w:r>
        <w:rPr>
          <w:rStyle w:val="1128"/>
          <w:rFonts w:hint="eastAsia" w:ascii="宋体" w:hAnsi="宋体" w:eastAsia="宋体" w:cs="宋体"/>
          <w:color w:val="auto"/>
          <w:sz w:val="24"/>
          <w:szCs w:val="24"/>
          <w:lang w:eastAsia="zh-CN"/>
        </w:rPr>
        <w:t xml:space="preserve">重难点分析及解决方案：包括关键施工技术、工艺及工程项目实施的重点、难点和解决方案。内容要完整、详细具体、科学合理、可靠且针对性强，符合本项目特点。</w:t>
      </w:r>
      <w:r/>
    </w:p>
    <w:p>
      <w:pPr>
        <w:pStyle w:val="1131"/>
        <w:ind w:firstLine="488"/>
        <w:spacing w:line="400" w:lineRule="exact"/>
        <w:rPr>
          <w:rStyle w:val="1128"/>
          <w:rFonts w:ascii="宋体" w:hAnsi="宋体" w:eastAsia="宋体" w:cs="宋体"/>
          <w:color w:val="auto"/>
          <w:sz w:val="24"/>
          <w:szCs w:val="24"/>
          <w:lang w:eastAsia="zh-CN"/>
        </w:rPr>
      </w:pPr>
      <w:r>
        <w:rPr>
          <w:rStyle w:val="1128"/>
          <w:rFonts w:hint="eastAsia" w:ascii="宋体" w:hAnsi="宋体" w:eastAsia="宋体" w:cs="宋体"/>
          <w:color w:val="auto"/>
          <w:sz w:val="24"/>
          <w:szCs w:val="24"/>
          <w:lang w:eastAsia="zh-CN"/>
        </w:rPr>
        <w:t xml:space="preserve">拟投入本工程的人力、机械、设备方案：项目管理班子的人员配备、劳动力、机械设备和材料投入计划等；方案内容完整，人员配备、劳动力、机械设备和材料投入是否齐全、数量是否满足工程实际情况。</w:t>
      </w:r>
      <w:r/>
    </w:p>
    <w:p>
      <w:pPr>
        <w:pStyle w:val="1131"/>
        <w:ind w:firstLine="488"/>
        <w:spacing w:line="400" w:lineRule="exact"/>
        <w:rPr>
          <w:rStyle w:val="1128"/>
          <w:rFonts w:ascii="宋体" w:hAnsi="宋体" w:eastAsia="宋体" w:cs="宋体"/>
          <w:color w:val="auto"/>
          <w:sz w:val="24"/>
          <w:szCs w:val="24"/>
          <w:lang w:eastAsia="zh-CN"/>
        </w:rPr>
      </w:pPr>
      <w:r>
        <w:rPr>
          <w:rStyle w:val="1128"/>
          <w:rFonts w:hint="eastAsia" w:ascii="宋体" w:hAnsi="宋体" w:eastAsia="宋体" w:cs="宋体"/>
          <w:color w:val="auto"/>
          <w:sz w:val="24"/>
          <w:szCs w:val="24"/>
          <w:lang w:eastAsia="zh-CN"/>
        </w:rPr>
        <w:t xml:space="preserve">环境保护、安全、文明施工方案：针对本项目</w:t>
      </w:r>
      <w:r>
        <w:rPr>
          <w:rStyle w:val="1128"/>
          <w:rFonts w:hint="eastAsia" w:ascii="宋体" w:hAnsi="宋体" w:cs="宋体"/>
          <w:color w:val="auto"/>
          <w:sz w:val="24"/>
          <w:szCs w:val="24"/>
          <w:lang w:eastAsia="zh-CN"/>
        </w:rPr>
        <w:t xml:space="preserve">编制</w:t>
      </w:r>
      <w:r>
        <w:rPr>
          <w:rStyle w:val="1128"/>
          <w:rFonts w:hint="eastAsia" w:ascii="宋体" w:hAnsi="宋体" w:eastAsia="宋体" w:cs="宋体"/>
          <w:color w:val="auto"/>
          <w:sz w:val="24"/>
          <w:szCs w:val="24"/>
          <w:lang w:eastAsia="zh-CN"/>
        </w:rPr>
        <w:t xml:space="preserve">施工过程中的环境保护、安全、文明施工方案，方案内容符合实际、具体、完整详细具体应符合要求。</w:t>
      </w:r>
      <w:r/>
    </w:p>
    <w:p>
      <w:pPr>
        <w:spacing w:line="400" w:lineRule="exact"/>
        <w:widowControl w:val="off"/>
        <w:rPr>
          <w:rFonts w:ascii="宋体" w:hAnsi="宋体" w:eastAsia="宋体" w:cs="宋体"/>
          <w:color w:val="auto"/>
          <w:sz w:val="24"/>
          <w:szCs w:val="24"/>
          <w:lang w:eastAsia="zh-CN"/>
          <w14:textOutline w14:w="4356" w14:cap="sq" w14:cmpd="sng" w14:algn="ctr">
            <w14:solidFill>
              <w14:srgbClr w14:val="000000"/>
            </w14:solidFill>
            <w14:prstDash w14:val="solid"/>
            <w14:bevel/>
          </w14:textOutline>
        </w:rPr>
      </w:pPr>
      <w:r>
        <w:rPr>
          <w:rFonts w:hint="eastAsia" w:ascii="宋体" w:hAnsi="宋体" w:eastAsia="宋体" w:cs="宋体"/>
          <w:color w:val="auto"/>
          <w:sz w:val="24"/>
          <w:szCs w:val="24"/>
          <w:lang w:eastAsia="zh-CN"/>
          <w14:textOutline w14:w="4356" w14:cap="sq" w14:cmpd="sng" w14:algn="ctr">
            <w14:solidFill>
              <w14:srgbClr w14:val="000000"/>
            </w14:solidFill>
            <w14:prstDash w14:val="solid"/>
            <w14:bevel/>
          </w14:textOutline>
        </w:rPr>
        <w:t xml:space="preserve">（四）工程量清单及图纸：另附（工程量清单及图纸请各潜在供应商至宿迁市政府采购网本项目公告附件下载）。</w:t>
      </w:r>
      <w:r/>
    </w:p>
    <w:p>
      <w:pPr>
        <w:spacing w:line="400" w:lineRule="exact"/>
        <w:widowControl w:val="off"/>
        <w:rPr>
          <w:rFonts w:ascii="宋体" w:hAnsi="宋体" w:eastAsia="宋体" w:cs="宋体"/>
          <w:color w:val="auto"/>
          <w:sz w:val="24"/>
          <w:szCs w:val="24"/>
          <w:lang w:eastAsia="zh-CN"/>
          <w14:textOutline w14:w="4356" w14:cap="sq" w14:cmpd="sng" w14:algn="ctr">
            <w14:solidFill>
              <w14:srgbClr w14:val="000000"/>
            </w14:solidFill>
            <w14:prstDash w14:val="solid"/>
            <w14:bevel/>
          </w14:textOutline>
        </w:rPr>
      </w:pPr>
      <w:r>
        <w:rPr>
          <w:rFonts w:hint="eastAsia" w:ascii="宋体" w:hAnsi="宋体" w:eastAsia="宋体" w:cs="宋体"/>
          <w:color w:val="auto"/>
          <w:sz w:val="24"/>
          <w:szCs w:val="24"/>
          <w:lang w:eastAsia="zh-CN"/>
          <w14:textOutline w14:w="4356" w14:cap="sq" w14:cmpd="sng" w14:algn="ctr">
            <w14:solidFill>
              <w14:srgbClr w14:val="000000"/>
            </w14:solidFill>
            <w14:prstDash w14:val="solid"/>
            <w14:bevel/>
          </w14:textOutline>
        </w:rPr>
        <w:t xml:space="preserve">（五）验收要求：</w:t>
      </w:r>
      <w:r/>
    </w:p>
    <w:p>
      <w:pPr>
        <w:pStyle w:val="1131"/>
        <w:ind w:firstLine="488"/>
        <w:spacing w:line="400" w:lineRule="exact"/>
        <w:rPr>
          <w:rStyle w:val="1128"/>
          <w:rFonts w:ascii="宋体" w:hAnsi="宋体" w:eastAsia="宋体" w:cs="宋体"/>
          <w:color w:val="auto"/>
          <w:sz w:val="24"/>
          <w:szCs w:val="24"/>
          <w:lang w:eastAsia="zh-CN"/>
        </w:rPr>
      </w:pPr>
      <w:r>
        <w:rPr>
          <w:rStyle w:val="1128"/>
          <w:rFonts w:hint="eastAsia" w:ascii="宋体" w:hAnsi="宋体" w:eastAsia="宋体" w:cs="宋体"/>
          <w:color w:val="auto"/>
          <w:sz w:val="24"/>
          <w:szCs w:val="24"/>
          <w:lang w:eastAsia="zh-CN"/>
        </w:rPr>
        <w:t xml:space="preserve">1.验收条件：根据技术要求全部完成后，项目竣（交）工且提供竣（交）工验收资料。</w:t>
      </w:r>
      <w:r/>
    </w:p>
    <w:p>
      <w:pPr>
        <w:pStyle w:val="1131"/>
        <w:ind w:firstLine="488"/>
        <w:spacing w:line="400" w:lineRule="exact"/>
        <w:rPr>
          <w:rStyle w:val="1128"/>
          <w:rFonts w:ascii="宋体" w:hAnsi="宋体" w:eastAsia="宋体" w:cs="宋体"/>
          <w:color w:val="auto"/>
          <w:sz w:val="24"/>
          <w:szCs w:val="24"/>
          <w:lang w:eastAsia="zh-CN"/>
        </w:rPr>
      </w:pPr>
      <w:r>
        <w:rPr>
          <w:rStyle w:val="1128"/>
          <w:rFonts w:hint="eastAsia" w:ascii="宋体" w:hAnsi="宋体" w:eastAsia="宋体" w:cs="宋体"/>
          <w:color w:val="auto"/>
          <w:sz w:val="24"/>
          <w:szCs w:val="24"/>
          <w:lang w:eastAsia="zh-CN"/>
        </w:rPr>
        <w:t xml:space="preserve">2.验收时间：在满足合同验收条件情况下，采购人在3个工作日内组织验收并出具验收书。</w:t>
      </w:r>
      <w:r/>
    </w:p>
    <w:p>
      <w:pPr>
        <w:pStyle w:val="1131"/>
        <w:ind w:firstLine="488"/>
        <w:spacing w:line="400" w:lineRule="exact"/>
        <w:rPr>
          <w:rStyle w:val="1128"/>
          <w:rFonts w:ascii="宋体" w:hAnsi="宋体" w:eastAsia="宋体" w:cs="宋体"/>
          <w:color w:val="auto"/>
          <w:sz w:val="24"/>
          <w:szCs w:val="24"/>
          <w:lang w:eastAsia="zh-CN"/>
        </w:rPr>
      </w:pPr>
      <w:r>
        <w:rPr>
          <w:rStyle w:val="1128"/>
          <w:rFonts w:hint="eastAsia" w:ascii="宋体" w:hAnsi="宋体" w:eastAsia="宋体" w:cs="宋体"/>
          <w:color w:val="auto"/>
          <w:sz w:val="24"/>
          <w:szCs w:val="24"/>
          <w:lang w:eastAsia="zh-CN"/>
        </w:rPr>
        <w:t xml:space="preserve">3.验收标准：符合国家、行业技术要求和标准。符合本项目磋商文件需求及图纸要求、响应文件及其承诺。</w:t>
      </w:r>
      <w:r/>
    </w:p>
    <w:p>
      <w:pPr>
        <w:pStyle w:val="1131"/>
        <w:ind w:firstLine="488"/>
        <w:spacing w:line="400" w:lineRule="exact"/>
        <w:rPr>
          <w:rStyle w:val="1128"/>
          <w:rFonts w:ascii="宋体" w:hAnsi="宋体" w:eastAsia="宋体" w:cs="宋体"/>
          <w:color w:val="auto"/>
          <w:sz w:val="24"/>
          <w:szCs w:val="24"/>
          <w:lang w:eastAsia="zh-CN"/>
        </w:rPr>
      </w:pPr>
      <w:r>
        <w:rPr>
          <w:rStyle w:val="1128"/>
          <w:rFonts w:hint="eastAsia" w:ascii="宋体" w:hAnsi="宋体" w:eastAsia="宋体" w:cs="宋体"/>
          <w:color w:val="auto"/>
          <w:sz w:val="24"/>
          <w:szCs w:val="24"/>
          <w:lang w:eastAsia="zh-CN"/>
        </w:rPr>
        <w:t xml:space="preserve">4.验收程序、内容及履约：由采购人、专业评审、设计单位及监理单位（如有）等组成验收小组，验收人员应当按照约定的验收标准，对成交供应商的履约情况开展验收。按照磋商文件、响应文件、工程量清单及签订合同约定对成交供应商履约情况进行验收。验收结束后，出具验收书，列明验收情况及项目总体评价，由验收双方共同签署。履约验收的各项资料存档备查。</w:t>
      </w:r>
      <w:r/>
    </w:p>
    <w:p>
      <w:pPr>
        <w:spacing w:line="400" w:lineRule="exact"/>
        <w:widowControl w:val="off"/>
        <w:rPr>
          <w:rFonts w:ascii="宋体" w:hAnsi="宋体" w:eastAsia="宋体" w:cs="宋体"/>
          <w:color w:val="auto"/>
          <w:sz w:val="24"/>
          <w:szCs w:val="24"/>
          <w:lang w:eastAsia="zh-CN"/>
          <w14:textOutline w14:w="4356" w14:cap="sq" w14:cmpd="sng" w14:algn="ctr">
            <w14:solidFill>
              <w14:srgbClr w14:val="000000"/>
            </w14:solidFill>
            <w14:prstDash w14:val="solid"/>
            <w14:bevel/>
          </w14:textOutline>
        </w:rPr>
      </w:pPr>
      <w:r>
        <w:rPr>
          <w:rFonts w:hint="eastAsia" w:ascii="宋体" w:hAnsi="宋体" w:eastAsia="宋体" w:cs="宋体"/>
          <w:color w:val="auto"/>
          <w:sz w:val="24"/>
          <w:szCs w:val="24"/>
          <w:lang w:eastAsia="zh-CN"/>
          <w14:textOutline w14:w="4356" w14:cap="sq" w14:cmpd="sng" w14:algn="ctr">
            <w14:solidFill>
              <w14:srgbClr w14:val="000000"/>
            </w14:solidFill>
            <w14:prstDash w14:val="solid"/>
            <w14:bevel/>
          </w14:textOutline>
        </w:rPr>
        <w:t xml:space="preserve">（六）采购标的需实现的功能或者目标，以及为落实政府采购政策需满足的要求；</w:t>
      </w:r>
      <w:r/>
    </w:p>
    <w:p>
      <w:pPr>
        <w:pStyle w:val="1131"/>
        <w:ind w:firstLine="489"/>
        <w:spacing w:line="400" w:lineRule="exact"/>
        <w:widowControl/>
        <w:rPr>
          <w:rStyle w:val="1128"/>
          <w:rFonts w:ascii="宋体" w:hAnsi="宋体" w:eastAsia="宋体" w:cs="宋体"/>
          <w:color w:val="auto"/>
          <w:sz w:val="24"/>
          <w:szCs w:val="24"/>
          <w:lang w:eastAsia="zh-CN"/>
        </w:rPr>
      </w:pPr>
      <w:r>
        <w:rPr>
          <w:rStyle w:val="1128"/>
          <w:rFonts w:hint="eastAsia" w:ascii="宋体" w:hAnsi="宋体" w:eastAsia="宋体" w:cs="宋体"/>
          <w:color w:val="auto"/>
          <w:sz w:val="24"/>
          <w:szCs w:val="24"/>
          <w:lang w:eastAsia="zh-CN"/>
        </w:rPr>
        <w:t xml:space="preserve">1</w:t>
      </w:r>
      <w:r>
        <w:rPr>
          <w:rStyle w:val="1128"/>
          <w:rFonts w:hint="eastAsia" w:ascii="宋体" w:hAnsi="宋体" w:cs="宋体"/>
          <w:color w:val="auto"/>
          <w:sz w:val="24"/>
          <w:szCs w:val="24"/>
          <w:lang w:eastAsia="zh-CN"/>
        </w:rPr>
        <w:t xml:space="preserve">.</w:t>
      </w:r>
      <w:r>
        <w:rPr>
          <w:rStyle w:val="1128"/>
          <w:rFonts w:hint="eastAsia" w:ascii="宋体" w:hAnsi="宋体" w:eastAsia="宋体" w:cs="宋体"/>
          <w:color w:val="auto"/>
          <w:sz w:val="24"/>
          <w:szCs w:val="24"/>
          <w:lang w:eastAsia="zh-CN"/>
        </w:rPr>
        <w:t xml:space="preserve">采购本国货物、工程和服务</w:t>
      </w:r>
      <w:r/>
    </w:p>
    <w:p>
      <w:pPr>
        <w:pStyle w:val="1131"/>
        <w:ind w:firstLine="489"/>
        <w:spacing w:line="400" w:lineRule="exact"/>
        <w:widowControl/>
        <w:rPr>
          <w:rStyle w:val="1128"/>
          <w:rFonts w:ascii="宋体" w:hAnsi="宋体" w:eastAsia="宋体" w:cs="宋体"/>
          <w:color w:val="auto"/>
          <w:sz w:val="24"/>
          <w:szCs w:val="24"/>
          <w:lang w:eastAsia="zh-CN"/>
        </w:rPr>
      </w:pPr>
      <w:r>
        <w:rPr>
          <w:rStyle w:val="1128"/>
          <w:rFonts w:hint="eastAsia" w:ascii="宋体" w:hAnsi="宋体" w:eastAsia="宋体" w:cs="宋体"/>
          <w:color w:val="auto"/>
          <w:sz w:val="24"/>
          <w:szCs w:val="24"/>
          <w:lang w:eastAsia="zh-CN"/>
        </w:rPr>
        <w:t xml:space="preserve">1.1政府采购应当采购本国货物、工程和服务，但有《中华人民共和国政府采购法》第十条规定情形的除外。</w:t>
      </w:r>
      <w:r/>
    </w:p>
    <w:p>
      <w:pPr>
        <w:pStyle w:val="1131"/>
        <w:ind w:firstLine="489"/>
        <w:spacing w:line="400" w:lineRule="exact"/>
        <w:widowControl/>
        <w:rPr>
          <w:rStyle w:val="1128"/>
          <w:rFonts w:ascii="宋体" w:hAnsi="宋体" w:eastAsia="宋体" w:cs="宋体"/>
          <w:color w:val="auto"/>
          <w:sz w:val="24"/>
          <w:szCs w:val="24"/>
          <w:lang w:eastAsia="zh-CN"/>
        </w:rPr>
      </w:pPr>
      <w:r>
        <w:rPr>
          <w:rStyle w:val="1128"/>
          <w:rFonts w:hint="eastAsia" w:ascii="宋体" w:hAnsi="宋体" w:eastAsia="宋体" w:cs="宋体"/>
          <w:color w:val="auto"/>
          <w:sz w:val="24"/>
          <w:szCs w:val="24"/>
          <w:lang w:eastAsia="zh-CN"/>
        </w:rPr>
        <w:t xml:space="preserve">1.2如采购进口产品的，应当符合《政府采购进口产品管理办法》</w:t>
      </w:r>
      <w:r>
        <w:rPr>
          <w:rStyle w:val="1128"/>
          <w:rFonts w:hint="eastAsia" w:ascii="宋体" w:hAnsi="宋体" w:cs="宋体"/>
          <w:color w:val="auto"/>
          <w:sz w:val="24"/>
          <w:szCs w:val="24"/>
          <w:lang w:eastAsia="zh-CN"/>
        </w:rPr>
        <w:t xml:space="preserve">（</w:t>
      </w:r>
      <w:r>
        <w:rPr>
          <w:rStyle w:val="1128"/>
          <w:rFonts w:hint="eastAsia" w:ascii="宋体" w:hAnsi="宋体" w:eastAsia="宋体" w:cs="宋体"/>
          <w:color w:val="auto"/>
          <w:sz w:val="24"/>
          <w:szCs w:val="24"/>
          <w:lang w:eastAsia="zh-CN"/>
        </w:rPr>
        <w:t xml:space="preserve">财库</w:t>
      </w:r>
      <w:r>
        <w:rPr>
          <w:rStyle w:val="1128"/>
          <w:rFonts w:hint="eastAsia" w:ascii="宋体" w:hAnsi="宋体" w:cs="宋体"/>
          <w:color w:val="auto"/>
          <w:sz w:val="24"/>
          <w:szCs w:val="24"/>
          <w:lang w:eastAsia="zh-CN"/>
        </w:rPr>
        <w:t xml:space="preserve">〔2007〕119号</w:t>
      </w:r>
      <w:r>
        <w:rPr>
          <w:rStyle w:val="1128"/>
          <w:rFonts w:hint="eastAsia" w:ascii="宋体" w:hAnsi="宋体" w:eastAsia="宋体" w:cs="宋体"/>
          <w:color w:val="auto"/>
          <w:sz w:val="24"/>
          <w:szCs w:val="24"/>
          <w:lang w:eastAsia="zh-CN"/>
        </w:rPr>
        <w:t xml:space="preserve">文</w:t>
      </w:r>
      <w:r>
        <w:rPr>
          <w:rStyle w:val="1128"/>
          <w:rFonts w:hint="eastAsia" w:ascii="宋体" w:hAnsi="宋体" w:cs="宋体"/>
          <w:color w:val="auto"/>
          <w:sz w:val="24"/>
          <w:szCs w:val="24"/>
          <w:lang w:eastAsia="zh-CN"/>
        </w:rPr>
        <w:t xml:space="preserve">）</w:t>
      </w:r>
      <w:r>
        <w:rPr>
          <w:rStyle w:val="1128"/>
          <w:rFonts w:hint="eastAsia" w:ascii="宋体" w:hAnsi="宋体" w:eastAsia="宋体" w:cs="宋体"/>
          <w:color w:val="auto"/>
          <w:sz w:val="24"/>
          <w:szCs w:val="24"/>
          <w:lang w:eastAsia="zh-CN"/>
        </w:rPr>
        <w:t xml:space="preserve">、《关于政府采购进口产品管理有关问题的通知》</w:t>
      </w:r>
      <w:r>
        <w:rPr>
          <w:rStyle w:val="1128"/>
          <w:rFonts w:hint="eastAsia" w:ascii="宋体" w:hAnsi="宋体" w:cs="宋体"/>
          <w:color w:val="auto"/>
          <w:sz w:val="24"/>
          <w:szCs w:val="24"/>
          <w:lang w:eastAsia="zh-CN"/>
        </w:rPr>
        <w:t xml:space="preserve">（</w:t>
      </w:r>
      <w:r>
        <w:rPr>
          <w:rStyle w:val="1128"/>
          <w:rFonts w:hint="eastAsia" w:ascii="宋体" w:hAnsi="宋体" w:eastAsia="宋体" w:cs="宋体"/>
          <w:color w:val="auto"/>
          <w:sz w:val="24"/>
          <w:szCs w:val="24"/>
          <w:lang w:eastAsia="zh-CN"/>
        </w:rPr>
        <w:t xml:space="preserve">财办库</w:t>
      </w:r>
      <w:r>
        <w:rPr>
          <w:rStyle w:val="1128"/>
          <w:rFonts w:hint="eastAsia" w:ascii="宋体" w:hAnsi="宋体" w:cs="宋体"/>
          <w:color w:val="auto"/>
          <w:sz w:val="24"/>
          <w:szCs w:val="24"/>
          <w:lang w:eastAsia="zh-CN"/>
        </w:rPr>
        <w:t xml:space="preserve">〔2008〕248号</w:t>
      </w:r>
      <w:r>
        <w:rPr>
          <w:rStyle w:val="1128"/>
          <w:rFonts w:hint="eastAsia" w:ascii="宋体" w:hAnsi="宋体" w:eastAsia="宋体" w:cs="宋体"/>
          <w:color w:val="auto"/>
          <w:sz w:val="24"/>
          <w:szCs w:val="24"/>
          <w:lang w:eastAsia="zh-CN"/>
        </w:rPr>
        <w:t xml:space="preserve">文</w:t>
      </w:r>
      <w:r>
        <w:rPr>
          <w:rStyle w:val="1128"/>
          <w:rFonts w:hint="eastAsia" w:ascii="宋体" w:hAnsi="宋体" w:cs="宋体"/>
          <w:color w:val="auto"/>
          <w:sz w:val="24"/>
          <w:szCs w:val="24"/>
          <w:lang w:eastAsia="zh-CN"/>
        </w:rPr>
        <w:t xml:space="preserve">）</w:t>
      </w:r>
      <w:r>
        <w:rPr>
          <w:rStyle w:val="1128"/>
          <w:rFonts w:hint="eastAsia" w:ascii="宋体" w:hAnsi="宋体" w:eastAsia="宋体" w:cs="宋体"/>
          <w:color w:val="auto"/>
          <w:sz w:val="24"/>
          <w:szCs w:val="24"/>
          <w:lang w:eastAsia="zh-CN"/>
        </w:rPr>
        <w:t xml:space="preserve">等相关规定。</w:t>
      </w:r>
      <w:r/>
    </w:p>
    <w:p>
      <w:pPr>
        <w:pStyle w:val="1131"/>
        <w:ind w:firstLine="489"/>
        <w:spacing w:line="400" w:lineRule="exact"/>
        <w:widowControl/>
        <w:rPr>
          <w:rStyle w:val="1128"/>
          <w:rFonts w:ascii="宋体" w:hAnsi="宋体" w:eastAsia="宋体" w:cs="宋体"/>
          <w:color w:val="auto"/>
          <w:sz w:val="24"/>
          <w:szCs w:val="24"/>
          <w:lang w:eastAsia="zh-CN"/>
        </w:rPr>
      </w:pPr>
      <w:r>
        <w:rPr>
          <w:rStyle w:val="1128"/>
          <w:rFonts w:hint="eastAsia" w:ascii="宋体" w:hAnsi="宋体" w:eastAsia="宋体" w:cs="宋体"/>
          <w:color w:val="auto"/>
          <w:sz w:val="24"/>
          <w:szCs w:val="24"/>
          <w:lang w:eastAsia="zh-CN"/>
        </w:rPr>
        <w:t xml:space="preserve">2</w:t>
      </w:r>
      <w:r>
        <w:rPr>
          <w:rStyle w:val="1128"/>
          <w:rFonts w:hint="eastAsia" w:ascii="宋体" w:hAnsi="宋体" w:cs="宋体"/>
          <w:color w:val="auto"/>
          <w:sz w:val="24"/>
          <w:szCs w:val="24"/>
          <w:lang w:eastAsia="zh-CN"/>
        </w:rPr>
        <w:t xml:space="preserve">.</w:t>
      </w:r>
      <w:r>
        <w:rPr>
          <w:rStyle w:val="1128"/>
          <w:rFonts w:hint="eastAsia" w:ascii="宋体" w:hAnsi="宋体" w:eastAsia="宋体" w:cs="宋体"/>
          <w:color w:val="auto"/>
          <w:sz w:val="24"/>
          <w:szCs w:val="24"/>
          <w:lang w:eastAsia="zh-CN"/>
        </w:rPr>
        <w:t xml:space="preserve">政府强制采购节能产品</w:t>
      </w:r>
      <w:r/>
    </w:p>
    <w:p>
      <w:pPr>
        <w:pStyle w:val="1131"/>
        <w:ind w:firstLine="489"/>
        <w:spacing w:line="400" w:lineRule="exact"/>
        <w:widowControl/>
        <w:rPr>
          <w:rStyle w:val="1128"/>
          <w:rFonts w:ascii="宋体" w:hAnsi="宋体" w:eastAsia="宋体" w:cs="宋体"/>
          <w:color w:val="auto"/>
          <w:sz w:val="24"/>
          <w:szCs w:val="24"/>
          <w:lang w:eastAsia="zh-CN"/>
        </w:rPr>
      </w:pPr>
      <w:r>
        <w:rPr>
          <w:rStyle w:val="1128"/>
          <w:rFonts w:hint="eastAsia" w:ascii="宋体" w:hAnsi="宋体" w:eastAsia="宋体" w:cs="宋体"/>
          <w:color w:val="auto"/>
          <w:sz w:val="24"/>
          <w:szCs w:val="24"/>
          <w:lang w:eastAsia="zh-CN"/>
        </w:rPr>
        <w:t xml:space="preserve">采购人拟采购的产品属于政府强制采购的节能产品品目清单范围的，供应商须提供国家确定的认证机构出具的、处于有效期之内的节能产品认证证书的，否则无效标处理。</w:t>
      </w:r>
      <w:r/>
    </w:p>
    <w:p>
      <w:pPr>
        <w:pStyle w:val="1131"/>
        <w:ind w:firstLine="489"/>
        <w:spacing w:line="400" w:lineRule="exact"/>
        <w:widowControl/>
        <w:rPr>
          <w:rStyle w:val="1128"/>
          <w:rFonts w:ascii="宋体" w:hAnsi="宋体" w:eastAsia="宋体" w:cs="宋体"/>
          <w:color w:val="auto"/>
          <w:sz w:val="24"/>
          <w:szCs w:val="24"/>
          <w:lang w:eastAsia="zh-CN"/>
        </w:rPr>
      </w:pPr>
      <w:r>
        <w:rPr>
          <w:rStyle w:val="1128"/>
          <w:rFonts w:hint="eastAsia" w:ascii="宋体" w:hAnsi="宋体" w:eastAsia="宋体" w:cs="宋体"/>
          <w:color w:val="auto"/>
          <w:sz w:val="24"/>
          <w:szCs w:val="24"/>
          <w:lang w:eastAsia="zh-CN"/>
        </w:rPr>
        <w:t xml:space="preserve">3</w:t>
      </w:r>
      <w:r>
        <w:rPr>
          <w:rStyle w:val="1128"/>
          <w:rFonts w:hint="eastAsia" w:ascii="宋体" w:hAnsi="宋体" w:cs="宋体"/>
          <w:color w:val="auto"/>
          <w:sz w:val="24"/>
          <w:szCs w:val="24"/>
          <w:lang w:eastAsia="zh-CN"/>
        </w:rPr>
        <w:t xml:space="preserve">.</w:t>
      </w:r>
      <w:r>
        <w:rPr>
          <w:rStyle w:val="1128"/>
          <w:rFonts w:hint="eastAsia" w:ascii="宋体" w:hAnsi="宋体" w:eastAsia="宋体" w:cs="宋体"/>
          <w:color w:val="auto"/>
          <w:sz w:val="24"/>
          <w:szCs w:val="24"/>
          <w:lang w:eastAsia="zh-CN"/>
        </w:rPr>
        <w:t xml:space="preserve">政府采购需求标准</w:t>
      </w:r>
      <w:r/>
    </w:p>
    <w:p>
      <w:pPr>
        <w:pStyle w:val="1131"/>
        <w:ind w:firstLine="489"/>
        <w:spacing w:line="400" w:lineRule="exact"/>
        <w:widowControl/>
        <w:rPr>
          <w:rStyle w:val="1128"/>
          <w:rFonts w:ascii="宋体" w:hAnsi="宋体" w:eastAsia="宋体" w:cs="宋体"/>
          <w:color w:val="auto"/>
          <w:sz w:val="24"/>
          <w:szCs w:val="24"/>
          <w:lang w:eastAsia="zh-CN"/>
        </w:rPr>
      </w:pPr>
      <w:r>
        <w:rPr>
          <w:rStyle w:val="1128"/>
          <w:rFonts w:hint="eastAsia" w:ascii="宋体" w:hAnsi="宋体" w:eastAsia="宋体" w:cs="宋体"/>
          <w:color w:val="auto"/>
          <w:sz w:val="24"/>
          <w:szCs w:val="24"/>
          <w:lang w:eastAsia="zh-CN"/>
        </w:rPr>
        <w:t xml:space="preserve">3.1商品包装、快递包装政府采购需求标准（试行）</w:t>
      </w:r>
      <w:r/>
    </w:p>
    <w:p>
      <w:pPr>
        <w:pStyle w:val="1131"/>
        <w:ind w:firstLine="489"/>
        <w:spacing w:line="400" w:lineRule="exact"/>
        <w:widowControl/>
        <w:rPr>
          <w:rStyle w:val="1128"/>
          <w:rFonts w:ascii="宋体" w:hAnsi="宋体" w:eastAsia="宋体" w:cs="宋体"/>
          <w:color w:val="auto"/>
          <w:sz w:val="24"/>
          <w:szCs w:val="24"/>
          <w:lang w:eastAsia="zh-CN"/>
        </w:rPr>
      </w:pPr>
      <w:r>
        <w:rPr>
          <w:rStyle w:val="1128"/>
          <w:rFonts w:hint="eastAsia" w:ascii="宋体" w:hAnsi="宋体" w:eastAsia="宋体" w:cs="宋体"/>
          <w:color w:val="auto"/>
          <w:sz w:val="24"/>
          <w:szCs w:val="24"/>
          <w:lang w:eastAsia="zh-CN"/>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w:t>
      </w:r>
      <w:r/>
    </w:p>
    <w:p>
      <w:pPr>
        <w:pStyle w:val="1131"/>
        <w:ind w:firstLine="488"/>
        <w:spacing w:line="400" w:lineRule="exact"/>
        <w:rPr>
          <w:rStyle w:val="1128"/>
          <w:rFonts w:ascii="宋体" w:hAnsi="宋体" w:eastAsia="宋体" w:cs="宋体"/>
          <w:color w:val="auto"/>
          <w:sz w:val="24"/>
          <w:szCs w:val="24"/>
          <w:lang w:eastAsia="zh-CN"/>
        </w:rPr>
      </w:pPr>
      <w:r>
        <w:rPr>
          <w:rStyle w:val="1128"/>
          <w:rFonts w:hint="eastAsia" w:ascii="宋体" w:hAnsi="宋体" w:eastAsia="宋体" w:cs="宋体"/>
          <w:color w:val="auto"/>
          <w:sz w:val="24"/>
          <w:szCs w:val="24"/>
          <w:lang w:eastAsia="zh-CN"/>
        </w:rPr>
        <w:t xml:space="preserve">4</w:t>
      </w:r>
      <w:r>
        <w:rPr>
          <w:rStyle w:val="1128"/>
          <w:rFonts w:hint="eastAsia" w:ascii="宋体" w:hAnsi="宋体" w:cs="宋体"/>
          <w:color w:val="auto"/>
          <w:sz w:val="24"/>
          <w:szCs w:val="24"/>
          <w:lang w:eastAsia="zh-CN"/>
        </w:rPr>
        <w:t xml:space="preserve">.</w:t>
      </w:r>
      <w:r>
        <w:rPr>
          <w:rStyle w:val="1128"/>
          <w:rFonts w:hint="eastAsia" w:ascii="宋体" w:hAnsi="宋体" w:eastAsia="宋体" w:cs="宋体"/>
          <w:color w:val="auto"/>
          <w:sz w:val="24"/>
          <w:szCs w:val="24"/>
          <w:lang w:eastAsia="zh-CN"/>
        </w:rPr>
        <w:t xml:space="preserve">绿色数据中心政府采购需求标准（试行）</w:t>
      </w:r>
      <w:r/>
    </w:p>
    <w:p>
      <w:pPr>
        <w:pStyle w:val="1131"/>
        <w:ind w:firstLine="488"/>
        <w:spacing w:line="400" w:lineRule="exact"/>
        <w:rPr>
          <w:rStyle w:val="1128"/>
          <w:rFonts w:ascii="宋体" w:hAnsi="宋体" w:eastAsia="宋体" w:cs="宋体"/>
          <w:color w:val="auto"/>
          <w:sz w:val="24"/>
          <w:szCs w:val="24"/>
          <w:lang w:eastAsia="zh-CN"/>
        </w:rPr>
      </w:pPr>
      <w:r>
        <w:rPr>
          <w:rStyle w:val="1128"/>
          <w:rFonts w:hint="eastAsia" w:ascii="宋体" w:hAnsi="宋体" w:eastAsia="宋体" w:cs="宋体"/>
          <w:color w:val="auto"/>
          <w:sz w:val="24"/>
          <w:szCs w:val="24"/>
          <w:lang w:eastAsia="zh-CN"/>
        </w:rPr>
        <w:t xml:space="preserve">为加快数据中心绿色转型，根据财政部生态环境部工业和信息化部关于印发《绿色数据中心政府采购需求标准（试行）》的通知，本项目如涉及绿色数据中心，供应商应当提供符合需求标准的产品。</w:t>
      </w:r>
      <w:r/>
    </w:p>
    <w:p>
      <w:pPr>
        <w:pStyle w:val="1131"/>
        <w:ind w:firstLine="488"/>
        <w:spacing w:line="400" w:lineRule="exact"/>
        <w:rPr>
          <w:rStyle w:val="1128"/>
          <w:rFonts w:ascii="宋体" w:hAnsi="宋体" w:eastAsia="宋体" w:cs="宋体"/>
          <w:color w:val="auto"/>
          <w:sz w:val="24"/>
          <w:szCs w:val="24"/>
          <w:lang w:eastAsia="zh-CN"/>
        </w:rPr>
      </w:pPr>
      <w:r>
        <w:rPr>
          <w:rStyle w:val="1128"/>
          <w:rFonts w:hint="eastAsia" w:ascii="宋体" w:hAnsi="宋体" w:eastAsia="宋体" w:cs="宋体"/>
          <w:color w:val="auto"/>
          <w:sz w:val="24"/>
          <w:szCs w:val="24"/>
          <w:lang w:eastAsia="zh-CN"/>
        </w:rPr>
        <w:t xml:space="preserve">5</w:t>
      </w:r>
      <w:r>
        <w:rPr>
          <w:rStyle w:val="1128"/>
          <w:rFonts w:hint="eastAsia" w:ascii="宋体" w:hAnsi="宋体" w:cs="宋体"/>
          <w:color w:val="auto"/>
          <w:sz w:val="24"/>
          <w:szCs w:val="24"/>
          <w:lang w:eastAsia="zh-CN"/>
        </w:rPr>
        <w:t xml:space="preserve">.</w:t>
      </w:r>
      <w:r>
        <w:rPr>
          <w:rStyle w:val="1128"/>
          <w:rFonts w:hint="eastAsia" w:ascii="宋体" w:hAnsi="宋体" w:eastAsia="宋体" w:cs="宋体"/>
          <w:color w:val="auto"/>
          <w:sz w:val="24"/>
          <w:szCs w:val="24"/>
          <w:lang w:eastAsia="zh-CN"/>
        </w:rPr>
        <w:t xml:space="preserve">本项目中涉及涂料、胶黏剂、油墨、清洗剂等挥发性有机物产品的，属于强制性标准的，供应商应当提供符合国家和江苏省相关VOCs含量限制标准的产品。 </w:t>
      </w:r>
      <w:r/>
    </w:p>
    <w:p>
      <w:pPr>
        <w:spacing w:line="400" w:lineRule="exact"/>
        <w:widowControl w:val="off"/>
        <w:rPr>
          <w:rFonts w:ascii="宋体" w:hAnsi="宋体" w:eastAsia="宋体" w:cs="宋体"/>
          <w:color w:val="auto"/>
          <w:sz w:val="24"/>
          <w:szCs w:val="24"/>
          <w:lang w:eastAsia="zh-CN"/>
          <w14:textOutline w14:w="4356" w14:cap="sq" w14:cmpd="sng" w14:algn="ctr">
            <w14:solidFill>
              <w14:srgbClr w14:val="000000"/>
            </w14:solidFill>
            <w14:prstDash w14:val="solid"/>
            <w14:bevel/>
          </w14:textOutline>
        </w:rPr>
      </w:pPr>
      <w:r>
        <w:rPr>
          <w:rFonts w:hint="eastAsia" w:ascii="宋体" w:hAnsi="宋体" w:eastAsia="宋体" w:cs="宋体"/>
          <w:color w:val="auto"/>
          <w:sz w:val="24"/>
          <w:szCs w:val="24"/>
          <w:lang w:eastAsia="zh-CN"/>
          <w14:textOutline w14:w="4356" w14:cap="sq" w14:cmpd="sng" w14:algn="ctr">
            <w14:solidFill>
              <w14:srgbClr w14:val="000000"/>
            </w14:solidFill>
            <w14:prstDash w14:val="solid"/>
            <w14:bevel/>
          </w14:textOutline>
        </w:rPr>
        <w:t xml:space="preserve">（七）其他要求</w:t>
      </w:r>
      <w:r/>
    </w:p>
    <w:p>
      <w:pPr>
        <w:pStyle w:val="1131"/>
        <w:ind w:firstLine="488"/>
        <w:spacing w:line="400" w:lineRule="exact"/>
        <w:rPr>
          <w:rStyle w:val="1128"/>
          <w:rFonts w:ascii="宋体" w:hAnsi="宋体" w:eastAsia="宋体" w:cs="宋体"/>
          <w:color w:val="auto"/>
          <w:sz w:val="24"/>
          <w:szCs w:val="24"/>
          <w:lang w:eastAsia="zh-CN"/>
        </w:rPr>
      </w:pPr>
      <w:r>
        <w:rPr>
          <w:rStyle w:val="1128"/>
          <w:rFonts w:hint="eastAsia" w:ascii="宋体" w:hAnsi="宋体" w:eastAsia="宋体" w:cs="宋体"/>
          <w:color w:val="auto"/>
          <w:sz w:val="24"/>
          <w:szCs w:val="24"/>
          <w:lang w:eastAsia="zh-CN"/>
        </w:rPr>
        <w:t xml:space="preserve">1.本工程施工以清单做法及采购人要求为准。</w:t>
      </w:r>
      <w:r/>
    </w:p>
    <w:p>
      <w:pPr>
        <w:pStyle w:val="1131"/>
        <w:ind w:firstLine="488"/>
        <w:spacing w:line="400" w:lineRule="exact"/>
        <w:rPr>
          <w:rStyle w:val="1128"/>
          <w:rFonts w:ascii="宋体" w:hAnsi="宋体" w:eastAsia="宋体" w:cs="宋体"/>
          <w:color w:val="auto"/>
          <w:sz w:val="24"/>
          <w:szCs w:val="24"/>
          <w:lang w:eastAsia="zh-CN"/>
        </w:rPr>
      </w:pPr>
      <w:r>
        <w:rPr>
          <w:rStyle w:val="1128"/>
          <w:rFonts w:hint="eastAsia" w:ascii="宋体" w:hAnsi="宋体" w:eastAsia="宋体" w:cs="宋体"/>
          <w:color w:val="auto"/>
          <w:sz w:val="24"/>
          <w:szCs w:val="24"/>
          <w:lang w:eastAsia="zh-CN"/>
        </w:rPr>
        <w:t xml:space="preserve">2.清单工程量仅作为投标报价的依据，具体以实际发生工程量为准。</w:t>
      </w:r>
      <w:r/>
    </w:p>
    <w:p>
      <w:pPr>
        <w:pStyle w:val="1131"/>
        <w:ind w:firstLine="488"/>
        <w:spacing w:line="400" w:lineRule="exact"/>
        <w:rPr>
          <w:rStyle w:val="1128"/>
          <w:rFonts w:ascii="宋体" w:hAnsi="宋体" w:eastAsia="宋体" w:cs="宋体"/>
          <w:color w:val="auto"/>
          <w:sz w:val="24"/>
          <w:szCs w:val="24"/>
          <w:lang w:eastAsia="zh-CN"/>
        </w:rPr>
      </w:pPr>
      <w:r>
        <w:rPr>
          <w:rStyle w:val="1128"/>
          <w:rFonts w:hint="eastAsia" w:ascii="宋体" w:hAnsi="宋体" w:eastAsia="宋体" w:cs="宋体"/>
          <w:color w:val="auto"/>
          <w:sz w:val="24"/>
          <w:szCs w:val="24"/>
          <w:lang w:eastAsia="zh-CN"/>
        </w:rPr>
        <w:t xml:space="preserve">3.供应商在收到磋商文件后应自行踏勘现场，认真分析投标施工现场条件、工程量清单、磋商文件，按要求进行投标。</w:t>
      </w:r>
      <w:r/>
    </w:p>
    <w:p>
      <w:pPr>
        <w:pStyle w:val="1131"/>
        <w:ind w:firstLine="488"/>
        <w:spacing w:line="400" w:lineRule="exact"/>
        <w:rPr>
          <w:rStyle w:val="1128"/>
          <w:rFonts w:ascii="宋体" w:hAnsi="宋体" w:eastAsia="宋体" w:cs="宋体"/>
          <w:color w:val="auto"/>
          <w:sz w:val="24"/>
          <w:szCs w:val="24"/>
          <w:lang w:eastAsia="zh-CN"/>
        </w:rPr>
      </w:pPr>
      <w:r>
        <w:rPr>
          <w:rStyle w:val="1128"/>
          <w:rFonts w:hint="eastAsia" w:ascii="宋体" w:hAnsi="宋体" w:eastAsia="宋体" w:cs="宋体"/>
          <w:color w:val="auto"/>
          <w:sz w:val="24"/>
          <w:szCs w:val="24"/>
          <w:lang w:eastAsia="zh-CN"/>
        </w:rPr>
        <w:t xml:space="preserve">4.供应商投标时需考虑现场施工期间可能引起的施工工序安排调整等一切不确定因素所产生的增加费用，该费用在投标时考虑计入，后期不再另行签核该类费用。工程施工期间及工程竣工后及时清理现场，做到工完场清。</w:t>
      </w:r>
      <w:r/>
    </w:p>
    <w:p>
      <w:pPr>
        <w:pStyle w:val="1131"/>
        <w:ind w:firstLine="488"/>
        <w:spacing w:line="400" w:lineRule="exact"/>
        <w:rPr>
          <w:rStyle w:val="1128"/>
          <w:rFonts w:ascii="宋体" w:hAnsi="宋体" w:eastAsia="宋体" w:cs="宋体"/>
          <w:color w:val="auto"/>
          <w:sz w:val="24"/>
          <w:szCs w:val="24"/>
          <w:lang w:eastAsia="zh-CN"/>
        </w:rPr>
      </w:pPr>
      <w:r>
        <w:rPr>
          <w:rStyle w:val="1128"/>
          <w:rFonts w:hint="eastAsia" w:ascii="宋体" w:hAnsi="宋体" w:eastAsia="宋体" w:cs="宋体"/>
          <w:color w:val="auto"/>
          <w:sz w:val="24"/>
          <w:szCs w:val="24"/>
          <w:lang w:eastAsia="zh-CN"/>
        </w:rPr>
        <w:t xml:space="preserve">4.1项目可能涉及的其他一切费用，由供应商根据现场勘查自行考虑。</w:t>
      </w:r>
      <w:r/>
    </w:p>
    <w:p>
      <w:pPr>
        <w:pStyle w:val="1131"/>
        <w:ind w:firstLine="488"/>
        <w:spacing w:line="400" w:lineRule="exact"/>
        <w:rPr>
          <w:rStyle w:val="1128"/>
          <w:rFonts w:ascii="宋体" w:hAnsi="宋体" w:eastAsia="宋体" w:cs="宋体"/>
          <w:color w:val="auto"/>
          <w:sz w:val="24"/>
          <w:szCs w:val="24"/>
          <w:lang w:eastAsia="zh-CN"/>
        </w:rPr>
      </w:pPr>
      <w:r>
        <w:rPr>
          <w:rStyle w:val="1128"/>
          <w:rFonts w:hint="eastAsia" w:ascii="宋体" w:hAnsi="宋体" w:eastAsia="宋体" w:cs="宋体"/>
          <w:color w:val="auto"/>
          <w:sz w:val="24"/>
          <w:szCs w:val="24"/>
          <w:lang w:eastAsia="zh-CN"/>
        </w:rPr>
        <w:t xml:space="preserve">4.2施工过程中，扬尘抑制管控费用包含在投标价内，供应商自行考虑综合报价，后期不予另行增加。</w:t>
      </w:r>
      <w:r/>
    </w:p>
    <w:p>
      <w:pPr>
        <w:pStyle w:val="1131"/>
        <w:ind w:firstLine="488"/>
        <w:spacing w:line="400" w:lineRule="exact"/>
        <w:rPr>
          <w:rStyle w:val="1128"/>
          <w:rFonts w:ascii="宋体" w:hAnsi="宋体" w:eastAsia="宋体" w:cs="宋体"/>
          <w:color w:val="auto"/>
          <w:sz w:val="24"/>
          <w:szCs w:val="24"/>
          <w:lang w:eastAsia="zh-CN"/>
        </w:rPr>
      </w:pPr>
      <w:r>
        <w:rPr>
          <w:rStyle w:val="1128"/>
          <w:rFonts w:hint="eastAsia" w:ascii="宋体" w:hAnsi="宋体" w:eastAsia="宋体" w:cs="宋体"/>
          <w:color w:val="auto"/>
          <w:sz w:val="24"/>
          <w:szCs w:val="24"/>
          <w:lang w:eastAsia="zh-CN"/>
        </w:rPr>
        <w:t xml:space="preserve">5</w:t>
      </w:r>
      <w:r>
        <w:rPr>
          <w:rStyle w:val="1128"/>
          <w:rFonts w:hint="eastAsia" w:ascii="宋体" w:hAnsi="宋体" w:cs="宋体"/>
          <w:color w:val="auto"/>
          <w:sz w:val="24"/>
          <w:szCs w:val="24"/>
          <w:lang w:eastAsia="zh-CN"/>
        </w:rPr>
        <w:t xml:space="preserve">.</w:t>
      </w:r>
      <w:r>
        <w:rPr>
          <w:rStyle w:val="1128"/>
          <w:rFonts w:hint="eastAsia" w:ascii="宋体" w:hAnsi="宋体" w:eastAsia="宋体" w:cs="宋体"/>
          <w:color w:val="auto"/>
          <w:sz w:val="24"/>
          <w:szCs w:val="24"/>
          <w:lang w:eastAsia="zh-CN"/>
        </w:rPr>
        <w:t xml:space="preserve">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r/>
    </w:p>
    <w:p>
      <w:pPr>
        <w:pStyle w:val="1131"/>
        <w:ind w:firstLine="488"/>
        <w:spacing w:line="400" w:lineRule="exact"/>
        <w:rPr>
          <w:rStyle w:val="1128"/>
          <w:rFonts w:ascii="宋体" w:hAnsi="宋体" w:eastAsia="宋体" w:cs="宋体"/>
          <w:color w:val="auto"/>
          <w:sz w:val="24"/>
          <w:szCs w:val="24"/>
          <w:lang w:eastAsia="zh-CN"/>
        </w:rPr>
      </w:pPr>
      <w:r>
        <w:rPr>
          <w:rStyle w:val="1128"/>
          <w:rFonts w:hint="eastAsia" w:ascii="宋体" w:hAnsi="宋体" w:cs="宋体"/>
          <w:color w:val="auto"/>
          <w:sz w:val="24"/>
          <w:szCs w:val="24"/>
          <w:lang w:val="en-US" w:eastAsia="zh-CN"/>
        </w:rPr>
        <w:t xml:space="preserve">6</w:t>
      </w:r>
      <w:r>
        <w:rPr>
          <w:rStyle w:val="1128"/>
          <w:rFonts w:hint="eastAsia" w:ascii="宋体" w:hAnsi="宋体" w:cs="宋体"/>
          <w:color w:val="auto"/>
          <w:sz w:val="24"/>
          <w:szCs w:val="24"/>
          <w:lang w:eastAsia="zh-CN"/>
        </w:rPr>
        <w:t xml:space="preserve">.</w:t>
      </w:r>
      <w:r>
        <w:rPr>
          <w:rStyle w:val="1128"/>
          <w:rFonts w:hint="eastAsia" w:ascii="宋体" w:hAnsi="宋体" w:eastAsia="宋体" w:cs="宋体"/>
          <w:color w:val="auto"/>
          <w:sz w:val="24"/>
          <w:szCs w:val="24"/>
          <w:lang w:eastAsia="zh-CN"/>
        </w:rPr>
        <w:t xml:space="preserve">根据“</w:t>
      </w:r>
      <w:r>
        <w:rPr>
          <w:rStyle w:val="1128"/>
          <w:rFonts w:hint="eastAsia" w:ascii="宋体" w:hAnsi="宋体" w:cs="宋体"/>
          <w:color w:val="auto"/>
          <w:sz w:val="24"/>
          <w:szCs w:val="24"/>
          <w:lang w:eastAsia="zh-CN"/>
        </w:rPr>
        <w:t xml:space="preserve">交通运输部</w:t>
      </w:r>
      <w:r>
        <w:rPr>
          <w:rStyle w:val="1128"/>
          <w:rFonts w:hint="eastAsia" w:ascii="宋体" w:hAnsi="宋体" w:eastAsia="宋体" w:cs="宋体"/>
          <w:color w:val="auto"/>
          <w:sz w:val="24"/>
          <w:szCs w:val="24"/>
          <w:lang w:eastAsia="zh-CN"/>
        </w:rPr>
        <w:t xml:space="preserve">《公路水运工程安全生产监督管理办法》（〔2017〕第 25 号）”和关于印发《企业安全生产费用提取和使用管理办法》的通知（财企〔20</w:t>
      </w:r>
      <w:r>
        <w:rPr>
          <w:rStyle w:val="1128"/>
          <w:rFonts w:hint="eastAsia" w:ascii="宋体" w:hAnsi="宋体" w:cs="宋体"/>
          <w:color w:val="auto"/>
          <w:sz w:val="24"/>
          <w:szCs w:val="24"/>
          <w:lang w:val="en-US" w:eastAsia="zh-CN"/>
        </w:rPr>
        <w:t xml:space="preserve">1</w:t>
      </w:r>
      <w:r>
        <w:rPr>
          <w:rStyle w:val="1128"/>
          <w:rFonts w:hint="eastAsia" w:ascii="宋体" w:hAnsi="宋体" w:eastAsia="宋体" w:cs="宋体"/>
          <w:color w:val="auto"/>
          <w:sz w:val="24"/>
          <w:szCs w:val="24"/>
          <w:lang w:eastAsia="zh-CN"/>
        </w:rPr>
        <w:t xml:space="preserve">2〕16 号</w:t>
      </w:r>
      <w:r>
        <w:rPr>
          <w:rStyle w:val="1128"/>
          <w:rFonts w:hint="eastAsia" w:ascii="宋体" w:hAnsi="宋体" w:cs="宋体"/>
          <w:color w:val="auto"/>
          <w:sz w:val="24"/>
          <w:szCs w:val="24"/>
          <w:lang w:eastAsia="zh-CN"/>
        </w:rPr>
        <w:t xml:space="preserve">）和</w:t>
      </w:r>
      <w:r>
        <w:rPr>
          <w:rStyle w:val="1128"/>
          <w:rFonts w:hint="eastAsia" w:ascii="宋体" w:hAnsi="宋体" w:eastAsia="宋体" w:cs="宋体"/>
          <w:color w:val="auto"/>
          <w:sz w:val="24"/>
          <w:szCs w:val="24"/>
          <w:lang w:eastAsia="zh-CN"/>
        </w:rPr>
        <w:t xml:space="preserve">《江苏省公路水运工程安全生产费管理办法》</w:t>
      </w:r>
      <w:r>
        <w:rPr>
          <w:rStyle w:val="1128"/>
          <w:rFonts w:hint="eastAsia" w:ascii="宋体" w:hAnsi="宋体" w:cs="宋体"/>
          <w:color w:val="auto"/>
          <w:sz w:val="24"/>
          <w:szCs w:val="24"/>
          <w:lang w:eastAsia="zh-CN"/>
        </w:rPr>
        <w:t xml:space="preserve">（</w:t>
      </w:r>
      <w:r>
        <w:rPr>
          <w:rStyle w:val="1128"/>
          <w:rFonts w:hint="eastAsia" w:ascii="宋体" w:hAnsi="宋体" w:eastAsia="宋体" w:cs="宋体"/>
          <w:color w:val="auto"/>
          <w:sz w:val="24"/>
          <w:szCs w:val="24"/>
          <w:lang w:eastAsia="zh-CN"/>
        </w:rPr>
        <w:t xml:space="preserve">苏交规</w:t>
      </w:r>
      <w:r>
        <w:rPr>
          <w:rStyle w:val="1128"/>
          <w:rFonts w:hint="eastAsia" w:ascii="宋体" w:hAnsi="宋体" w:cs="宋体"/>
          <w:color w:val="auto"/>
          <w:sz w:val="24"/>
          <w:szCs w:val="24"/>
          <w:lang w:eastAsia="zh-CN"/>
        </w:rPr>
        <w:t xml:space="preserve">〔2025〕1号</w:t>
      </w:r>
      <w:r>
        <w:rPr>
          <w:rStyle w:val="1128"/>
          <w:rFonts w:hint="eastAsia" w:ascii="宋体" w:hAnsi="宋体" w:eastAsia="宋体" w:cs="宋体"/>
          <w:color w:val="auto"/>
          <w:sz w:val="24"/>
          <w:szCs w:val="24"/>
          <w:lang w:eastAsia="zh-CN"/>
        </w:rPr>
        <w:t xml:space="preserve">文</w:t>
      </w:r>
      <w:r>
        <w:rPr>
          <w:rStyle w:val="1128"/>
          <w:rFonts w:hint="eastAsia" w:ascii="宋体" w:hAnsi="宋体" w:cs="宋体"/>
          <w:color w:val="auto"/>
          <w:sz w:val="24"/>
          <w:szCs w:val="24"/>
          <w:lang w:eastAsia="zh-CN"/>
        </w:rPr>
        <w:t xml:space="preserve">）</w:t>
      </w:r>
      <w:r>
        <w:rPr>
          <w:rStyle w:val="1128"/>
          <w:rFonts w:hint="eastAsia" w:ascii="宋体" w:hAnsi="宋体" w:eastAsia="宋体" w:cs="宋体"/>
          <w:color w:val="auto"/>
          <w:sz w:val="24"/>
          <w:szCs w:val="24"/>
          <w:lang w:eastAsia="zh-CN"/>
        </w:rPr>
        <w:t xml:space="preserve">的规定，投标人应在投标总价中计入安全生产费用，本项目的安全生产费用为最高投标限价的1.5%，安全生产费的最终结算金额以实际发生的费用为准，但最高支付额为清单中安全生产费的报价金额。</w:t>
      </w:r>
      <w:r/>
    </w:p>
    <w:p>
      <w:pPr>
        <w:pStyle w:val="1131"/>
        <w:ind w:firstLine="488"/>
        <w:spacing w:line="400" w:lineRule="exact"/>
        <w:rPr>
          <w:rStyle w:val="1128"/>
          <w:rFonts w:ascii="宋体" w:hAnsi="宋体" w:eastAsia="宋体" w:cs="宋体"/>
          <w:color w:val="auto"/>
          <w:sz w:val="24"/>
          <w:szCs w:val="24"/>
          <w:lang w:eastAsia="zh-CN"/>
        </w:rPr>
      </w:pPr>
      <w:r>
        <w:rPr>
          <w:rStyle w:val="1128"/>
          <w:rFonts w:hint="eastAsia" w:ascii="宋体" w:hAnsi="宋体" w:cs="宋体"/>
          <w:color w:val="auto"/>
          <w:sz w:val="24"/>
          <w:szCs w:val="24"/>
          <w:lang w:val="en-US" w:eastAsia="zh-CN"/>
        </w:rPr>
        <w:t xml:space="preserve">7</w:t>
      </w:r>
      <w:r>
        <w:rPr>
          <w:rStyle w:val="1128"/>
          <w:rFonts w:hint="eastAsia" w:ascii="宋体" w:hAnsi="宋体" w:cs="宋体"/>
          <w:color w:val="auto"/>
          <w:sz w:val="24"/>
          <w:szCs w:val="24"/>
          <w:lang w:eastAsia="zh-CN"/>
        </w:rPr>
        <w:t xml:space="preserve">.</w:t>
      </w:r>
      <w:r>
        <w:rPr>
          <w:rStyle w:val="1128"/>
          <w:rFonts w:hint="eastAsia" w:ascii="宋体" w:hAnsi="宋体" w:eastAsia="宋体" w:cs="宋体"/>
          <w:color w:val="auto"/>
          <w:sz w:val="24"/>
          <w:szCs w:val="24"/>
          <w:lang w:eastAsia="zh-CN"/>
        </w:rPr>
        <w:t xml:space="preserve">本次招标采用工程量固化清单，供应商编制报价工程量清单时，只需按照设定的格式填入单价（采购人指定单价项目，供应商不得修改），供应商不得对采购人给定的工程量清单进行修改（包括细目名称、细目号、工程数量及指定单价项目的单价、运算定义等），若供应商擅自修改工程量清单或者供应商的报价发生了算术性修正，属重大偏差，响应文件按无效标处理。</w:t>
      </w:r>
      <w:r/>
    </w:p>
    <w:p>
      <w:pPr>
        <w:pStyle w:val="1131"/>
        <w:ind w:firstLine="488"/>
        <w:spacing w:line="400" w:lineRule="exact"/>
        <w:rPr>
          <w:rStyle w:val="1128"/>
          <w:rFonts w:ascii="宋体" w:hAnsi="宋体" w:eastAsia="宋体" w:cs="宋体"/>
          <w:color w:val="auto"/>
          <w:sz w:val="24"/>
          <w:szCs w:val="24"/>
          <w:lang w:eastAsia="zh-CN"/>
        </w:rPr>
      </w:pPr>
      <w:r>
        <w:rPr>
          <w:rStyle w:val="1128"/>
          <w:rFonts w:hint="eastAsia" w:ascii="宋体" w:hAnsi="宋体" w:cs="宋体"/>
          <w:color w:val="auto"/>
          <w:sz w:val="24"/>
          <w:szCs w:val="24"/>
          <w:lang w:val="en-US" w:eastAsia="zh-CN"/>
        </w:rPr>
        <w:t xml:space="preserve">8</w:t>
      </w:r>
      <w:r>
        <w:rPr>
          <w:rStyle w:val="1128"/>
          <w:rFonts w:hint="eastAsia" w:ascii="宋体" w:hAnsi="宋体" w:cs="宋体"/>
          <w:color w:val="auto"/>
          <w:sz w:val="24"/>
          <w:szCs w:val="24"/>
          <w:lang w:eastAsia="zh-CN"/>
        </w:rPr>
        <w:t xml:space="preserve">.</w:t>
      </w:r>
      <w:r>
        <w:rPr>
          <w:rStyle w:val="1128"/>
          <w:rFonts w:hint="eastAsia" w:ascii="宋体" w:hAnsi="宋体" w:eastAsia="宋体" w:cs="宋体"/>
          <w:color w:val="auto"/>
          <w:sz w:val="24"/>
          <w:szCs w:val="24"/>
          <w:lang w:eastAsia="zh-CN"/>
        </w:rPr>
        <w:t xml:space="preserve">工程施工过程中所涉及的改道、变道的标识、标牌、施工围挡等相关措施费用；</w:t>
      </w:r>
      <w:r>
        <w:rPr>
          <w:rStyle w:val="1128"/>
          <w:rFonts w:hint="eastAsia" w:ascii="宋体" w:hAnsi="宋体" w:cs="宋体"/>
          <w:color w:val="auto"/>
          <w:sz w:val="24"/>
          <w:szCs w:val="24"/>
          <w:lang w:eastAsia="zh-CN"/>
        </w:rPr>
        <w:t xml:space="preserve">涉及</w:t>
      </w:r>
      <w:r>
        <w:rPr>
          <w:rStyle w:val="1128"/>
          <w:rFonts w:hint="eastAsia" w:ascii="宋体" w:hAnsi="宋体" w:eastAsia="宋体" w:cs="宋体"/>
          <w:color w:val="auto"/>
          <w:sz w:val="24"/>
          <w:szCs w:val="24"/>
          <w:lang w:eastAsia="zh-CN"/>
        </w:rPr>
        <w:t xml:space="preserve">路面拆除项目，均包含拆除、路面清理、外运；上述费用竞标报价时应充分考虑，工程结算时不另增加。</w:t>
      </w:r>
      <w:r/>
    </w:p>
    <w:p>
      <w:pPr>
        <w:pStyle w:val="1131"/>
        <w:ind w:firstLine="488"/>
        <w:spacing w:line="400" w:lineRule="exact"/>
        <w:rPr>
          <w:rStyle w:val="1128"/>
          <w:rFonts w:ascii="宋体" w:hAnsi="宋体" w:eastAsia="宋体" w:cs="宋体"/>
          <w:color w:val="auto"/>
          <w:sz w:val="24"/>
          <w:szCs w:val="24"/>
          <w:lang w:eastAsia="zh-CN"/>
        </w:rPr>
      </w:pPr>
      <w:r>
        <w:rPr>
          <w:rStyle w:val="1128"/>
          <w:rFonts w:hint="eastAsia" w:ascii="宋体" w:hAnsi="宋体" w:cs="宋体"/>
          <w:color w:val="auto"/>
          <w:sz w:val="24"/>
          <w:szCs w:val="24"/>
          <w:lang w:val="en-US" w:eastAsia="zh-CN"/>
        </w:rPr>
        <w:t xml:space="preserve">9</w:t>
      </w:r>
      <w:r>
        <w:rPr>
          <w:rStyle w:val="1128"/>
          <w:rFonts w:hint="eastAsia" w:ascii="宋体" w:hAnsi="宋体" w:cs="宋体"/>
          <w:color w:val="auto"/>
          <w:sz w:val="24"/>
          <w:szCs w:val="24"/>
          <w:lang w:eastAsia="zh-CN"/>
        </w:rPr>
        <w:t xml:space="preserve">.</w:t>
      </w:r>
      <w:r>
        <w:rPr>
          <w:rStyle w:val="1128"/>
          <w:rFonts w:hint="eastAsia" w:ascii="宋体" w:hAnsi="宋体" w:eastAsia="宋体" w:cs="宋体"/>
          <w:color w:val="auto"/>
          <w:sz w:val="24"/>
          <w:szCs w:val="24"/>
          <w:lang w:eastAsia="zh-CN"/>
        </w:rPr>
        <w:t xml:space="preserve">成交供应商在施工过程中应严格遵守苏交质公（2016）35 号关于印发“全省交通建设工程</w:t>
      </w:r>
      <w:r>
        <w:rPr>
          <w:rStyle w:val="1128"/>
          <w:rFonts w:hint="eastAsia" w:ascii="宋体" w:hAnsi="宋体" w:eastAsia="宋体" w:cs="宋体"/>
          <w:color w:val="auto"/>
          <w:sz w:val="24"/>
          <w:szCs w:val="24"/>
          <w:lang w:eastAsia="zh-CN"/>
        </w:rPr>
        <w:t xml:space="preserve">工地扬尘污染防治行动方案”的通知、苏交公〔2017〕5 号省交通运输厅关于印发“江苏省绿色公路建设的实施意见”的通知以及宿交发〔2018〕100号《市交通运输局关于印发市区交通工程扬尘污染防治管理办法（暂行）的通知》、宿污防指办（2019-62 号）《关于修订宿迁市市区施工工地扬尘重污染天气应急管控停工豁免规则的通知》、宿大气办发〔2019〕8号《关于印发宿迁市市区施工工地扬尘重污染天气应急管控停工豁免规则的通知》、苏环办（2019）254 号《关于切实加强施工工地塑料防尘网使用管理工作的通知》等相关规定。</w:t>
      </w:r>
      <w:r/>
    </w:p>
    <w:p>
      <w:pPr>
        <w:pStyle w:val="1131"/>
        <w:ind w:firstLine="488"/>
        <w:spacing w:line="400" w:lineRule="exact"/>
        <w:rPr>
          <w:rStyle w:val="1128"/>
          <w:rFonts w:ascii="宋体" w:hAnsi="宋体" w:eastAsia="宋体" w:cs="宋体"/>
          <w:color w:val="auto"/>
          <w:sz w:val="24"/>
          <w:szCs w:val="24"/>
          <w:lang w:eastAsia="zh-CN"/>
        </w:rPr>
      </w:pPr>
      <w:r>
        <w:rPr>
          <w:rStyle w:val="1128"/>
          <w:rFonts w:hint="eastAsia" w:ascii="宋体" w:hAnsi="宋体" w:eastAsia="宋体" w:cs="宋体"/>
          <w:color w:val="auto"/>
          <w:sz w:val="24"/>
          <w:szCs w:val="24"/>
          <w:lang w:eastAsia="zh-CN"/>
        </w:rPr>
        <w:t xml:space="preserve">1</w:t>
      </w:r>
      <w:r>
        <w:rPr>
          <w:rStyle w:val="1128"/>
          <w:rFonts w:hint="eastAsia" w:ascii="宋体" w:hAnsi="宋体" w:cs="宋体"/>
          <w:color w:val="auto"/>
          <w:sz w:val="24"/>
          <w:szCs w:val="24"/>
          <w:lang w:val="en-US" w:eastAsia="zh-CN"/>
        </w:rPr>
        <w:t xml:space="preserve">0</w:t>
      </w:r>
      <w:r>
        <w:rPr>
          <w:rStyle w:val="1128"/>
          <w:rFonts w:hint="eastAsia" w:ascii="宋体" w:hAnsi="宋体" w:cs="宋体"/>
          <w:color w:val="auto"/>
          <w:sz w:val="24"/>
          <w:szCs w:val="24"/>
          <w:lang w:eastAsia="zh-CN"/>
        </w:rPr>
        <w:t xml:space="preserve">.</w:t>
      </w:r>
      <w:r>
        <w:rPr>
          <w:rStyle w:val="1128"/>
          <w:rFonts w:hint="eastAsia" w:ascii="宋体" w:hAnsi="宋体" w:eastAsia="宋体" w:cs="宋体"/>
          <w:color w:val="auto"/>
          <w:sz w:val="24"/>
          <w:szCs w:val="24"/>
          <w:lang w:eastAsia="zh-CN"/>
        </w:rPr>
        <w:t xml:space="preserve">建筑工程一切险及第三者责任险由供应商以供应商与采购人联名投保，建筑工程一切险的费用为全部保费，由中标的供应商按相关规定投保，采购人予以配合。投保条件与保险费率由供应商根据江苏省保险行业协会有关公路工程保险的相关规定自行考虑，在工程量清单 100 章“保险费”单独计列，计入合同总价中。</w:t>
      </w:r>
      <w:r/>
    </w:p>
    <w:p>
      <w:pPr>
        <w:pStyle w:val="1131"/>
        <w:ind w:firstLine="488"/>
        <w:spacing w:line="400" w:lineRule="exact"/>
        <w:rPr>
          <w:rStyle w:val="1128"/>
          <w:rFonts w:ascii="宋体" w:hAnsi="宋体" w:eastAsia="宋体" w:cs="宋体"/>
          <w:color w:val="auto"/>
          <w:sz w:val="24"/>
          <w:szCs w:val="24"/>
          <w:lang w:eastAsia="zh-CN"/>
        </w:rPr>
      </w:pPr>
      <w:r>
        <w:rPr>
          <w:rStyle w:val="1128"/>
          <w:rFonts w:hint="eastAsia" w:ascii="宋体" w:hAnsi="宋体" w:eastAsia="宋体" w:cs="宋体"/>
          <w:color w:val="auto"/>
          <w:sz w:val="24"/>
          <w:szCs w:val="24"/>
          <w:lang w:eastAsia="zh-CN"/>
        </w:rPr>
        <w:t xml:space="preserve">供应商装备险和供应商职工的（人身）事故险均由供应商自行投保，保险费用由供应商承担</w:t>
      </w:r>
      <w:r>
        <w:rPr>
          <w:rStyle w:val="1128"/>
          <w:rFonts w:hint="eastAsia" w:ascii="宋体" w:hAnsi="宋体" w:cs="宋体"/>
          <w:color w:val="auto"/>
          <w:sz w:val="24"/>
          <w:szCs w:val="24"/>
          <w:lang w:eastAsia="zh-CN"/>
        </w:rPr>
        <w:t xml:space="preserve">并包</w:t>
      </w:r>
      <w:r>
        <w:rPr>
          <w:rStyle w:val="1128"/>
          <w:rFonts w:hint="eastAsia" w:ascii="宋体" w:hAnsi="宋体" w:eastAsia="宋体" w:cs="宋体"/>
          <w:color w:val="auto"/>
          <w:sz w:val="24"/>
          <w:szCs w:val="24"/>
          <w:lang w:eastAsia="zh-CN"/>
        </w:rPr>
        <w:t xml:space="preserve">含在合同综合单价中，不单独列支。</w:t>
      </w:r>
      <w:r/>
    </w:p>
    <w:p>
      <w:pPr>
        <w:pStyle w:val="1131"/>
        <w:ind w:firstLine="488"/>
        <w:spacing w:line="400" w:lineRule="exact"/>
        <w:rPr>
          <w:rStyle w:val="1128"/>
          <w:rFonts w:ascii="宋体" w:hAnsi="宋体" w:eastAsia="宋体" w:cs="宋体"/>
          <w:color w:val="auto"/>
          <w:sz w:val="24"/>
          <w:szCs w:val="24"/>
          <w:highlight w:val="none"/>
          <w:lang w:eastAsia="zh-CN"/>
        </w:rPr>
      </w:pPr>
      <w:r>
        <w:rPr>
          <w:rStyle w:val="1128"/>
          <w:rFonts w:hint="eastAsia" w:ascii="宋体" w:hAnsi="宋体" w:eastAsia="宋体" w:cs="宋体"/>
          <w:strike w:val="0"/>
          <w:color w:val="auto"/>
          <w:sz w:val="24"/>
          <w:szCs w:val="24"/>
          <w:highlight w:val="none"/>
          <w:lang w:eastAsia="zh-CN"/>
        </w:rPr>
        <w:t xml:space="preserve">1</w:t>
      </w:r>
      <w:r>
        <w:rPr>
          <w:rStyle w:val="1128"/>
          <w:rFonts w:hint="eastAsia" w:ascii="宋体" w:hAnsi="宋体" w:cs="宋体"/>
          <w:strike w:val="0"/>
          <w:color w:val="auto"/>
          <w:sz w:val="24"/>
          <w:szCs w:val="24"/>
          <w:highlight w:val="none"/>
          <w:lang w:val="en-US" w:eastAsia="zh-CN"/>
        </w:rPr>
        <w:t xml:space="preserve">1</w:t>
      </w:r>
      <w:r>
        <w:rPr>
          <w:rStyle w:val="1128"/>
          <w:rFonts w:hint="eastAsia" w:ascii="宋体" w:hAnsi="宋体" w:cs="宋体"/>
          <w:strike w:val="0"/>
          <w:color w:val="auto"/>
          <w:sz w:val="24"/>
          <w:szCs w:val="24"/>
          <w:highlight w:val="none"/>
          <w:lang w:eastAsia="zh-CN"/>
        </w:rPr>
        <w:t xml:space="preserve">.</w:t>
      </w:r>
      <w:r>
        <w:rPr>
          <w:rStyle w:val="1128"/>
          <w:rFonts w:hint="eastAsia" w:ascii="宋体" w:hAnsi="宋体" w:eastAsia="宋体" w:cs="宋体"/>
          <w:strike w:val="0"/>
          <w:color w:val="auto"/>
          <w:sz w:val="24"/>
          <w:szCs w:val="24"/>
          <w:highlight w:val="none"/>
          <w:lang w:eastAsia="zh-CN"/>
        </w:rPr>
        <w:t xml:space="preserve">承包人应按照“江苏省人力资源社会保障厅、江苏省财政厅、江苏省税务局关于印发《江苏省工伤保险费率管理办法（修订版）》的通知（苏人社规</w:t>
      </w:r>
      <w:r>
        <w:rPr>
          <w:rStyle w:val="1128"/>
          <w:rFonts w:hint="eastAsia" w:ascii="宋体" w:hAnsi="宋体" w:cs="宋体"/>
          <w:strike w:val="0"/>
          <w:color w:val="auto"/>
          <w:sz w:val="24"/>
          <w:szCs w:val="24"/>
          <w:highlight w:val="none"/>
          <w:lang w:eastAsia="zh-CN"/>
        </w:rPr>
        <w:t xml:space="preserve">〔2023〕2号</w:t>
      </w:r>
      <w:r>
        <w:rPr>
          <w:rStyle w:val="1128"/>
          <w:rFonts w:hint="eastAsia" w:ascii="宋体" w:hAnsi="宋体" w:eastAsia="宋体" w:cs="宋体"/>
          <w:strike w:val="0"/>
          <w:color w:val="auto"/>
          <w:sz w:val="24"/>
          <w:szCs w:val="24"/>
          <w:highlight w:val="none"/>
          <w:lang w:eastAsia="zh-CN"/>
        </w:rPr>
        <w:t xml:space="preserve">）”</w:t>
      </w:r>
      <w:r>
        <w:rPr>
          <w:rStyle w:val="1128"/>
          <w:rFonts w:hint="eastAsia" w:ascii="宋体" w:hAnsi="宋体" w:cs="宋体"/>
          <w:strike w:val="0"/>
          <w:color w:val="auto"/>
          <w:sz w:val="24"/>
          <w:szCs w:val="24"/>
          <w:highlight w:val="none"/>
          <w:lang w:eastAsia="zh-CN"/>
        </w:rPr>
        <w:t xml:space="preserve">和《2025年1月1日起全省用人单位工伤保险费率浮动调整》通知</w:t>
      </w:r>
      <w:r>
        <w:rPr>
          <w:rStyle w:val="1128"/>
          <w:rFonts w:hint="eastAsia" w:ascii="宋体" w:hAnsi="宋体" w:eastAsia="宋体" w:cs="宋体"/>
          <w:color w:val="auto"/>
          <w:sz w:val="24"/>
          <w:szCs w:val="24"/>
          <w:highlight w:val="none"/>
          <w:lang w:eastAsia="zh-CN"/>
        </w:rPr>
        <w:t xml:space="preserve">的规定缴纳工伤保险费，在项目开工前足额缴纳。该费用在工程量清单 100 章“工伤保险费”单独计列，计入合同总价中。</w:t>
      </w:r>
      <w:r/>
    </w:p>
    <w:p>
      <w:pPr>
        <w:pStyle w:val="1131"/>
        <w:ind w:firstLine="488"/>
        <w:spacing w:line="400" w:lineRule="exact"/>
        <w:rPr>
          <w:rStyle w:val="1128"/>
          <w:rFonts w:ascii="宋体" w:hAnsi="宋体" w:eastAsia="宋体" w:cs="宋体"/>
          <w:color w:val="auto"/>
          <w:sz w:val="24"/>
          <w:szCs w:val="24"/>
          <w:lang w:eastAsia="zh-CN"/>
        </w:rPr>
      </w:pPr>
      <w:r>
        <w:rPr>
          <w:rStyle w:val="1128"/>
          <w:rFonts w:hint="eastAsia" w:ascii="宋体" w:hAnsi="宋体" w:eastAsia="宋体" w:cs="宋体"/>
          <w:color w:val="auto"/>
          <w:sz w:val="24"/>
          <w:szCs w:val="24"/>
          <w:lang w:eastAsia="zh-CN"/>
        </w:rPr>
        <w:t xml:space="preserve">承包人要认真贯彻落实《</w:t>
      </w:r>
      <w:r>
        <w:rPr>
          <w:rStyle w:val="1128"/>
          <w:rFonts w:hint="eastAsia" w:ascii="宋体" w:hAnsi="宋体" w:cs="宋体"/>
          <w:color w:val="auto"/>
          <w:sz w:val="24"/>
          <w:szCs w:val="24"/>
          <w:lang w:eastAsia="zh-CN"/>
        </w:rPr>
        <w:t xml:space="preserve">中华人民共和国劳动法》《</w:t>
      </w:r>
      <w:r>
        <w:rPr>
          <w:rStyle w:val="1128"/>
          <w:rFonts w:hint="eastAsia" w:ascii="宋体" w:hAnsi="宋体" w:eastAsia="宋体" w:cs="宋体"/>
          <w:color w:val="auto"/>
          <w:sz w:val="24"/>
          <w:szCs w:val="24"/>
          <w:lang w:eastAsia="zh-CN"/>
        </w:rPr>
        <w:t xml:space="preserve">保障农民工工资支付条例》（国务院令第 724 号）、关于我省公路水运建设领域贯彻落实《保障农民工工资支付条例》的通知苏交传</w:t>
      </w:r>
      <w:r>
        <w:rPr>
          <w:rStyle w:val="1128"/>
          <w:rFonts w:hint="eastAsia" w:ascii="宋体" w:hAnsi="宋体" w:cs="宋体"/>
          <w:color w:val="auto"/>
          <w:sz w:val="24"/>
          <w:szCs w:val="24"/>
          <w:lang w:eastAsia="zh-CN"/>
        </w:rPr>
        <w:t xml:space="preserve">〔2020〕</w:t>
      </w:r>
      <w:r>
        <w:rPr>
          <w:rStyle w:val="1128"/>
          <w:rFonts w:hint="eastAsia" w:ascii="宋体" w:hAnsi="宋体" w:eastAsia="宋体" w:cs="宋体"/>
          <w:color w:val="auto"/>
          <w:sz w:val="24"/>
          <w:szCs w:val="24"/>
          <w:lang w:eastAsia="zh-CN"/>
        </w:rPr>
        <w:t xml:space="preserve">138 号和《宿迁市交通工程建设领域农民工工资支付管理办法》宿交发</w:t>
      </w:r>
      <w:r>
        <w:rPr>
          <w:rStyle w:val="1128"/>
          <w:rFonts w:hint="eastAsia" w:ascii="宋体" w:hAnsi="宋体" w:cs="宋体"/>
          <w:color w:val="auto"/>
          <w:sz w:val="24"/>
          <w:szCs w:val="24"/>
          <w:lang w:eastAsia="zh-CN"/>
        </w:rPr>
        <w:t xml:space="preserve">〔2018〕</w:t>
      </w:r>
      <w:r>
        <w:rPr>
          <w:rStyle w:val="1128"/>
          <w:rFonts w:hint="eastAsia" w:ascii="宋体" w:hAnsi="宋体" w:eastAsia="宋体" w:cs="宋体"/>
          <w:color w:val="auto"/>
          <w:sz w:val="24"/>
          <w:szCs w:val="24"/>
          <w:lang w:eastAsia="zh-CN"/>
        </w:rPr>
        <w:t xml:space="preserve">142 号等各级相关禁止拖欠农民工工资的规定。供应商按相关规定向主管部门缴纳农民工工资保证金，供应商应当在工程项目所在地银行开设农民工工资专用账户，农民工工资与工程款实行分账管理，按月足额支付工资；实行农民工实名制管理；合同实施中，发包人将对此进行督查考核，并将考核结果纳入承包人信用等级评价；合同实施过程中，因供应商原因而造成的农民工上访等一切风险因素及后</w:t>
      </w:r>
      <w:r>
        <w:rPr>
          <w:rStyle w:val="1128"/>
          <w:rFonts w:hint="eastAsia" w:ascii="宋体" w:hAnsi="宋体" w:cs="宋体"/>
          <w:color w:val="auto"/>
          <w:sz w:val="24"/>
          <w:szCs w:val="24"/>
          <w:lang w:eastAsia="zh-CN"/>
        </w:rPr>
        <w:t xml:space="preserve">果由</w:t>
      </w:r>
      <w:r>
        <w:rPr>
          <w:rStyle w:val="1128"/>
          <w:rFonts w:hint="eastAsia" w:ascii="宋体" w:hAnsi="宋体" w:eastAsia="宋体" w:cs="宋体"/>
          <w:color w:val="auto"/>
          <w:sz w:val="24"/>
          <w:szCs w:val="24"/>
          <w:lang w:eastAsia="zh-CN"/>
        </w:rPr>
        <w:t xml:space="preserve">供应商自行承担。</w:t>
      </w:r>
      <w:r/>
    </w:p>
    <w:p>
      <w:pPr>
        <w:pStyle w:val="1131"/>
        <w:ind w:firstLine="488"/>
        <w:spacing w:line="400" w:lineRule="exact"/>
        <w:rPr>
          <w:rStyle w:val="1128"/>
          <w:rFonts w:ascii="宋体" w:hAnsi="宋体" w:eastAsia="宋体" w:cs="宋体"/>
          <w:color w:val="auto"/>
          <w:sz w:val="24"/>
          <w:szCs w:val="24"/>
          <w:lang w:eastAsia="zh-CN"/>
        </w:rPr>
      </w:pPr>
      <w:r>
        <w:rPr>
          <w:rStyle w:val="1128"/>
          <w:rFonts w:hint="eastAsia" w:ascii="宋体" w:hAnsi="宋体" w:eastAsia="宋体" w:cs="宋体"/>
          <w:color w:val="auto"/>
          <w:sz w:val="24"/>
          <w:szCs w:val="24"/>
          <w:lang w:eastAsia="zh-CN"/>
        </w:rPr>
        <w:t xml:space="preserve">1</w:t>
      </w:r>
      <w:r>
        <w:rPr>
          <w:rStyle w:val="1128"/>
          <w:rFonts w:hint="eastAsia" w:ascii="宋体" w:hAnsi="宋体" w:cs="宋体"/>
          <w:color w:val="auto"/>
          <w:sz w:val="24"/>
          <w:szCs w:val="24"/>
          <w:lang w:val="en-US" w:eastAsia="zh-CN"/>
        </w:rPr>
        <w:t xml:space="preserve">2</w:t>
      </w:r>
      <w:r>
        <w:rPr>
          <w:rStyle w:val="1128"/>
          <w:rFonts w:hint="eastAsia" w:ascii="宋体" w:hAnsi="宋体" w:cs="宋体"/>
          <w:color w:val="auto"/>
          <w:sz w:val="24"/>
          <w:szCs w:val="24"/>
          <w:lang w:eastAsia="zh-CN"/>
        </w:rPr>
        <w:t xml:space="preserve">.</w:t>
      </w:r>
      <w:r>
        <w:rPr>
          <w:rStyle w:val="1128"/>
          <w:rFonts w:hint="eastAsia" w:ascii="宋体" w:hAnsi="宋体" w:eastAsia="宋体" w:cs="宋体"/>
          <w:color w:val="auto"/>
          <w:sz w:val="24"/>
          <w:szCs w:val="24"/>
          <w:lang w:eastAsia="zh-CN"/>
        </w:rPr>
        <w:t xml:space="preserve">供应商在编制施工组织建议书时，应仔细研究所投标段的施工方案和技术要求，了解施工地点的地质、气象等情况，制定周密的安全、质量保证措施（包括人员、设备、材料、后勤保障及紧急处理措施等）及施工计划，以保证本合同工程的顺利施工，所需费用均应含入所报的单价或</w:t>
      </w:r>
      <w:r>
        <w:rPr>
          <w:rStyle w:val="1128"/>
          <w:rFonts w:hint="eastAsia" w:ascii="宋体" w:hAnsi="宋体" w:cs="宋体"/>
          <w:color w:val="auto"/>
          <w:sz w:val="24"/>
          <w:szCs w:val="24"/>
          <w:lang w:eastAsia="zh-CN"/>
        </w:rPr>
        <w:t xml:space="preserve">总</w:t>
      </w:r>
      <w:r>
        <w:rPr>
          <w:rStyle w:val="1128"/>
          <w:rFonts w:hint="eastAsia" w:ascii="宋体" w:hAnsi="宋体" w:eastAsia="宋体" w:cs="宋体"/>
          <w:color w:val="auto"/>
          <w:sz w:val="24"/>
          <w:szCs w:val="24"/>
          <w:lang w:eastAsia="zh-CN"/>
        </w:rPr>
        <w:t xml:space="preserve">价内，招标人不再单独计列。</w:t>
      </w:r>
      <w:r/>
    </w:p>
    <w:p>
      <w:pPr>
        <w:pStyle w:val="1131"/>
        <w:ind w:firstLine="488"/>
        <w:spacing w:line="400" w:lineRule="exact"/>
        <w:rPr>
          <w:rStyle w:val="1128"/>
          <w:rFonts w:ascii="宋体" w:hAnsi="宋体" w:eastAsia="宋体" w:cs="宋体"/>
          <w:color w:val="auto"/>
          <w:sz w:val="24"/>
          <w:szCs w:val="24"/>
          <w:lang w:eastAsia="zh-CN"/>
        </w:rPr>
      </w:pPr>
      <w:r>
        <w:rPr>
          <w:rStyle w:val="1128"/>
          <w:rFonts w:hint="eastAsia" w:ascii="宋体" w:hAnsi="宋体" w:eastAsia="宋体" w:cs="宋体"/>
          <w:color w:val="auto"/>
          <w:sz w:val="24"/>
          <w:szCs w:val="24"/>
          <w:lang w:eastAsia="zh-CN"/>
        </w:rPr>
        <w:t xml:space="preserve">1</w:t>
      </w:r>
      <w:r>
        <w:rPr>
          <w:rStyle w:val="1128"/>
          <w:rFonts w:hint="eastAsia" w:ascii="宋体" w:hAnsi="宋体" w:cs="宋体"/>
          <w:color w:val="auto"/>
          <w:sz w:val="24"/>
          <w:szCs w:val="24"/>
          <w:lang w:val="en-US" w:eastAsia="zh-CN"/>
        </w:rPr>
        <w:t xml:space="preserve">3</w:t>
      </w:r>
      <w:r>
        <w:rPr>
          <w:rStyle w:val="1128"/>
          <w:rFonts w:hint="eastAsia" w:ascii="宋体" w:hAnsi="宋体" w:cs="宋体"/>
          <w:color w:val="auto"/>
          <w:sz w:val="24"/>
          <w:szCs w:val="24"/>
          <w:lang w:eastAsia="zh-CN"/>
        </w:rPr>
        <w:t xml:space="preserve">.</w:t>
      </w:r>
      <w:r>
        <w:rPr>
          <w:rStyle w:val="1128"/>
          <w:rFonts w:hint="eastAsia" w:ascii="宋体" w:hAnsi="宋体" w:eastAsia="宋体" w:cs="宋体"/>
          <w:color w:val="auto"/>
          <w:sz w:val="24"/>
          <w:szCs w:val="24"/>
          <w:lang w:eastAsia="zh-CN"/>
        </w:rPr>
        <w:t xml:space="preserve">供应商应在服从全局、保障施工期的基础上，遵循采购人、交警、路政、城管等行政部门提出的相关要求，制定详细可行的交通组织方案及临时安全设施设置方案，并经发包人同意且通过交警、路政、城管等行政部门的行政审批。供应商的投标报价中应充分考虑相关行政部门可能收取的各项费用、可能发生的全部现场工程措施费用、临时安全设施设置费用、方案审查费、协调工作费用和规费等，上述费用均含在相关的单价或</w:t>
      </w:r>
      <w:r>
        <w:rPr>
          <w:rStyle w:val="1128"/>
          <w:rFonts w:hint="eastAsia" w:ascii="宋体" w:hAnsi="宋体" w:cs="宋体"/>
          <w:color w:val="auto"/>
          <w:sz w:val="24"/>
          <w:szCs w:val="24"/>
          <w:lang w:eastAsia="zh-CN"/>
        </w:rPr>
        <w:t xml:space="preserve">总</w:t>
      </w:r>
      <w:r>
        <w:rPr>
          <w:rStyle w:val="1128"/>
          <w:rFonts w:hint="eastAsia" w:ascii="宋体" w:hAnsi="宋体" w:eastAsia="宋体" w:cs="宋体"/>
          <w:color w:val="auto"/>
          <w:sz w:val="24"/>
          <w:szCs w:val="24"/>
          <w:lang w:eastAsia="zh-CN"/>
        </w:rPr>
        <w:t xml:space="preserve">价内，发包人不再单独计列。</w:t>
      </w:r>
      <w:r/>
    </w:p>
    <w:p>
      <w:pPr>
        <w:pStyle w:val="1131"/>
        <w:ind w:firstLine="488"/>
        <w:spacing w:line="400" w:lineRule="exact"/>
        <w:rPr>
          <w:rStyle w:val="1128"/>
          <w:rFonts w:ascii="宋体" w:hAnsi="宋体" w:eastAsia="宋体" w:cs="宋体"/>
          <w:color w:val="auto"/>
          <w:sz w:val="24"/>
          <w:szCs w:val="24"/>
          <w:lang w:eastAsia="zh-CN"/>
        </w:rPr>
      </w:pPr>
      <w:r>
        <w:rPr>
          <w:rFonts w:ascii="宋体" w:hAnsi="宋体" w:eastAsia="宋体" w:cs="宋体"/>
          <w:color w:val="auto"/>
          <w:sz w:val="24"/>
          <w:szCs w:val="24"/>
          <w:lang w:eastAsia="zh-CN"/>
        </w:rPr>
      </w:r>
      <w:r/>
    </w:p>
    <w:p>
      <w:pPr>
        <w:spacing w:line="219" w:lineRule="auto"/>
        <w:widowControl w:val="off"/>
        <w:rPr>
          <w:rFonts w:ascii="宋体" w:hAnsi="宋体" w:eastAsia="宋体" w:cs="宋体"/>
          <w:color w:val="auto"/>
          <w:sz w:val="24"/>
          <w:szCs w:val="24"/>
        </w:rPr>
        <w:sectPr>
          <w:headerReference w:type="default" r:id="rId10"/>
          <w:footerReference w:type="default" r:id="rId15"/>
          <w:footnotePr/>
          <w:endnotePr/>
          <w:type w:val="nextPage"/>
          <w:pgSz w:w="11906" w:h="16839" w:orient="portrait"/>
          <w:pgMar w:top="1431" w:right="1369" w:bottom="1058" w:left="1482" w:header="0" w:footer="879" w:gutter="0"/>
          <w:cols w:num="1" w:sep="0" w:space="720" w:equalWidth="1"/>
          <w:docGrid w:linePitch="360"/>
        </w:sectPr>
      </w:pPr>
      <w:r>
        <w:rPr>
          <w:rFonts w:ascii="宋体" w:hAnsi="宋体" w:eastAsia="宋体" w:cs="宋体"/>
          <w:color w:val="auto"/>
          <w:sz w:val="24"/>
          <w:szCs w:val="24"/>
        </w:rPr>
      </w:r>
      <w:r/>
    </w:p>
    <w:p>
      <w:pPr>
        <w:jc w:val="center"/>
        <w:spacing w:before="336" w:line="225" w:lineRule="auto"/>
        <w:widowControl w:val="off"/>
        <w:rPr>
          <w:rFonts w:ascii="宋体" w:hAnsi="宋体" w:eastAsia="宋体" w:cs="宋体"/>
          <w:b/>
          <w:bCs/>
          <w:color w:val="auto"/>
          <w:spacing w:val="7"/>
          <w:sz w:val="44"/>
          <w:szCs w:val="44"/>
        </w:rPr>
        <w:outlineLvl w:val="0"/>
      </w:pPr>
      <w:r/>
      <w:bookmarkStart w:id="43" w:name="bookmark20"/>
      <w:r/>
      <w:bookmarkEnd w:id="43"/>
      <w:r/>
      <w:bookmarkStart w:id="44" w:name="_Toc32673"/>
      <w:r>
        <w:rPr>
          <w:rFonts w:hint="eastAsia" w:ascii="宋体" w:hAnsi="宋体" w:eastAsia="宋体" w:cs="宋体"/>
          <w:b/>
          <w:bCs/>
          <w:color w:val="auto"/>
          <w:spacing w:val="7"/>
          <w:sz w:val="44"/>
          <w:szCs w:val="44"/>
        </w:rPr>
        <w:t xml:space="preserve">第五章</w:t>
      </w:r>
      <w:r>
        <w:rPr>
          <w:rFonts w:hint="eastAsia" w:ascii="宋体" w:hAnsi="宋体" w:eastAsia="宋体" w:cs="宋体"/>
          <w:b/>
          <w:bCs/>
          <w:color w:val="auto"/>
          <w:spacing w:val="7"/>
          <w:sz w:val="44"/>
          <w:szCs w:val="44"/>
          <w:lang w:eastAsia="zh-CN"/>
        </w:rPr>
        <w:t xml:space="preserve">  </w:t>
      </w:r>
      <w:r>
        <w:rPr>
          <w:rFonts w:hint="eastAsia" w:ascii="宋体" w:hAnsi="宋体" w:eastAsia="宋体" w:cs="宋体"/>
          <w:b/>
          <w:bCs/>
          <w:color w:val="auto"/>
          <w:spacing w:val="7"/>
          <w:sz w:val="44"/>
          <w:szCs w:val="44"/>
        </w:rPr>
        <w:t xml:space="preserve">评审方法与评审标准</w:t>
      </w:r>
      <w:bookmarkEnd w:id="44"/>
      <w:r/>
      <w:r/>
    </w:p>
    <w:p>
      <w:pPr>
        <w:pStyle w:val="926"/>
        <w:spacing w:line="321" w:lineRule="auto"/>
        <w:widowControl w:val="off"/>
        <w:rPr>
          <w:rFonts w:ascii="宋体" w:hAnsi="宋体" w:eastAsia="宋体" w:cs="宋体"/>
          <w:color w:val="auto"/>
        </w:rPr>
      </w:pPr>
      <w:r>
        <w:rPr>
          <w:rFonts w:ascii="宋体" w:hAnsi="宋体" w:eastAsia="宋体" w:cs="宋体"/>
          <w:color w:val="auto"/>
        </w:rPr>
      </w:r>
      <w:r/>
    </w:p>
    <w:p>
      <w:pPr>
        <w:jc w:val="right"/>
        <w:spacing w:before="78" w:line="480" w:lineRule="exact"/>
        <w:widowControl w:val="off"/>
        <w:rPr>
          <w:rFonts w:ascii="宋体" w:hAnsi="宋体" w:eastAsia="宋体" w:cs="宋体"/>
          <w:color w:val="auto"/>
          <w:sz w:val="24"/>
          <w:szCs w:val="24"/>
        </w:rPr>
      </w:pPr>
      <w:r>
        <w:rPr>
          <w:rFonts w:hint="eastAsia" w:ascii="宋体" w:hAnsi="宋体" w:eastAsia="宋体" w:cs="宋体"/>
          <w:color w:val="auto"/>
          <w:position w:val="18"/>
          <w:sz w:val="24"/>
          <w:szCs w:val="24"/>
          <w14:textOutline w14:w="4356" w14:cap="sq" w14:cmpd="sng" w14:algn="ctr">
            <w14:solidFill>
              <w14:srgbClr w14:val="000000"/>
            </w14:solidFill>
            <w14:prstDash w14:val="solid"/>
            <w14:bevel/>
          </w14:textOutline>
        </w:rPr>
        <w:t xml:space="preserve">一、资格审查。</w:t>
      </w:r>
      <w:r>
        <w:rPr>
          <w:rFonts w:hint="eastAsia" w:ascii="宋体" w:hAnsi="宋体" w:eastAsia="宋体" w:cs="宋体"/>
          <w:color w:val="auto"/>
          <w:position w:val="18"/>
          <w:sz w:val="24"/>
          <w:szCs w:val="24"/>
        </w:rPr>
        <w:t xml:space="preserve">资格审查人员按照下列指标对各供应商的资格</w:t>
      </w:r>
      <w:r>
        <w:rPr>
          <w:rFonts w:hint="eastAsia" w:ascii="宋体" w:hAnsi="宋体" w:eastAsia="宋体" w:cs="宋体"/>
          <w:color w:val="auto"/>
          <w:spacing w:val="-1"/>
          <w:position w:val="18"/>
          <w:sz w:val="24"/>
          <w:szCs w:val="24"/>
        </w:rPr>
        <w:t xml:space="preserve">进行审查，未通过</w:t>
      </w:r>
      <w:r/>
    </w:p>
    <w:p>
      <w:pPr>
        <w:ind w:left="9"/>
        <w:spacing w:before="1" w:line="220" w:lineRule="auto"/>
        <w:widowControl w:val="off"/>
        <w:rPr>
          <w:rFonts w:ascii="宋体" w:hAnsi="宋体" w:eastAsia="宋体" w:cs="宋体"/>
          <w:color w:val="auto"/>
          <w:sz w:val="24"/>
          <w:szCs w:val="24"/>
        </w:rPr>
      </w:pPr>
      <w:r>
        <w:rPr>
          <w:rFonts w:hint="eastAsia" w:ascii="宋体" w:hAnsi="宋体" w:eastAsia="宋体" w:cs="宋体"/>
          <w:color w:val="auto"/>
          <w:spacing w:val="-2"/>
          <w:sz w:val="24"/>
          <w:szCs w:val="24"/>
        </w:rPr>
        <w:t xml:space="preserve">审查的为无效标，不参与评审。</w:t>
      </w:r>
      <w:r/>
    </w:p>
    <w:p>
      <w:pPr>
        <w:spacing w:line="14" w:lineRule="exact"/>
        <w:widowControl w:val="off"/>
        <w:rPr>
          <w:rFonts w:ascii="宋体" w:hAnsi="宋体" w:eastAsia="宋体" w:cs="宋体"/>
          <w:color w:val="auto"/>
        </w:rPr>
      </w:pPr>
      <w:r>
        <w:rPr>
          <w:rFonts w:ascii="宋体" w:hAnsi="宋体" w:eastAsia="宋体" w:cs="宋体"/>
          <w:color w:val="auto"/>
        </w:rPr>
      </w:r>
      <w:r/>
    </w:p>
    <w:tbl>
      <w:tblPr>
        <w:tblStyle w:val="1110"/>
        <w:tblW w:w="8940" w:type="dxa"/>
        <w:jc w:val="center"/>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021"/>
        <w:gridCol w:w="4919"/>
      </w:tblGrid>
      <w:tr>
        <w:trPr>
          <w:jc w:val="center"/>
          <w:trHeight w:val="397" w:hRule="exact"/>
        </w:trPr>
        <w:tc>
          <w:tcPr>
            <w:tcW w:w="4021" w:type="dxa"/>
            <w:vAlign w:val="center"/>
            <w:textDirection w:val="lrTb"/>
            <w:noWrap w:val="false"/>
          </w:tcPr>
          <w:p>
            <w:pPr>
              <w:pStyle w:val="1111"/>
              <w:jc w:val="center"/>
              <w:spacing w:line="221" w:lineRule="auto"/>
              <w:widowControl w:val="off"/>
              <w:rPr>
                <w:b/>
                <w:bCs/>
                <w:color w:val="auto"/>
              </w:rPr>
            </w:pPr>
            <w:r>
              <w:rPr>
                <w:rFonts w:hint="eastAsia"/>
                <w:b/>
                <w:bCs/>
                <w:color w:val="auto"/>
                <w:spacing w:val="-3"/>
              </w:rPr>
              <w:t xml:space="preserve">资格审查因素</w:t>
            </w:r>
            <w:r/>
          </w:p>
        </w:tc>
        <w:tc>
          <w:tcPr>
            <w:tcW w:w="4919" w:type="dxa"/>
            <w:vAlign w:val="center"/>
            <w:textDirection w:val="lrTb"/>
            <w:noWrap w:val="false"/>
          </w:tcPr>
          <w:p>
            <w:pPr>
              <w:pStyle w:val="1111"/>
              <w:jc w:val="center"/>
              <w:spacing w:line="222" w:lineRule="auto"/>
              <w:widowControl w:val="off"/>
              <w:rPr>
                <w:b/>
                <w:bCs/>
                <w:color w:val="auto"/>
              </w:rPr>
            </w:pPr>
            <w:r>
              <w:rPr>
                <w:rFonts w:hint="eastAsia"/>
                <w:b/>
                <w:bCs/>
                <w:color w:val="auto"/>
                <w:spacing w:val="-4"/>
              </w:rPr>
              <w:t xml:space="preserve">审查标准</w:t>
            </w:r>
            <w:r/>
          </w:p>
        </w:tc>
      </w:tr>
      <w:tr>
        <w:trPr>
          <w:jc w:val="center"/>
          <w:trHeight w:val="397" w:hRule="exact"/>
        </w:trPr>
        <w:tc>
          <w:tcPr>
            <w:tcW w:w="4021" w:type="dxa"/>
            <w:vAlign w:val="center"/>
            <w:textDirection w:val="lrTb"/>
            <w:noWrap w:val="false"/>
          </w:tcPr>
          <w:p>
            <w:pPr>
              <w:rPr>
                <w:rFonts w:ascii="宋体" w:hAnsi="宋体" w:eastAsia="宋体" w:cs="宋体"/>
                <w:color w:val="auto"/>
                <w:sz w:val="24"/>
                <w:szCs w:val="24"/>
              </w:rPr>
            </w:pPr>
            <w:r>
              <w:rPr>
                <w:rFonts w:hint="eastAsia" w:ascii="宋体" w:hAnsi="宋体" w:eastAsia="宋体" w:cs="宋体"/>
                <w:szCs w:val="22"/>
              </w:rPr>
              <w:t xml:space="preserve">响应声明及承诺函</w:t>
            </w:r>
            <w:r/>
          </w:p>
        </w:tc>
        <w:tc>
          <w:tcPr>
            <w:tcW w:w="4919" w:type="dxa"/>
            <w:vAlign w:val="center"/>
            <w:textDirection w:val="lrTb"/>
            <w:noWrap w:val="false"/>
          </w:tcPr>
          <w:p>
            <w:pPr>
              <w:rPr>
                <w:rFonts w:ascii="宋体" w:hAnsi="宋体" w:eastAsia="宋体" w:cs="宋体"/>
                <w:color w:val="auto"/>
                <w:sz w:val="24"/>
                <w:szCs w:val="24"/>
              </w:rPr>
            </w:pPr>
            <w:r>
              <w:rPr>
                <w:rFonts w:hint="eastAsia" w:ascii="宋体" w:hAnsi="宋体" w:eastAsia="宋体" w:cs="宋体"/>
                <w:szCs w:val="22"/>
              </w:rPr>
              <w:t xml:space="preserve">符合磋商文件要求</w:t>
            </w:r>
            <w:r/>
          </w:p>
        </w:tc>
      </w:tr>
      <w:tr>
        <w:trPr>
          <w:jc w:val="center"/>
          <w:trHeight w:val="397" w:hRule="exact"/>
        </w:trPr>
        <w:tc>
          <w:tcPr>
            <w:tcW w:w="4021" w:type="dxa"/>
            <w:vAlign w:val="center"/>
            <w:textDirection w:val="lrTb"/>
            <w:noWrap w:val="false"/>
          </w:tcPr>
          <w:p>
            <w:pPr>
              <w:rPr>
                <w:rFonts w:ascii="宋体" w:hAnsi="宋体" w:eastAsia="宋体" w:cs="宋体"/>
                <w:color w:val="auto"/>
                <w:sz w:val="24"/>
                <w:szCs w:val="24"/>
              </w:rPr>
            </w:pPr>
            <w:r>
              <w:rPr>
                <w:rFonts w:hint="eastAsia" w:ascii="宋体" w:hAnsi="宋体" w:eastAsia="宋体" w:cs="宋体"/>
                <w:szCs w:val="22"/>
              </w:rPr>
              <w:t xml:space="preserve">中小企业声明函</w:t>
            </w:r>
            <w:r/>
          </w:p>
        </w:tc>
        <w:tc>
          <w:tcPr>
            <w:tcW w:w="4919" w:type="dxa"/>
            <w:vAlign w:val="center"/>
            <w:textDirection w:val="lrTb"/>
            <w:noWrap w:val="false"/>
          </w:tcPr>
          <w:p>
            <w:pPr>
              <w:rPr>
                <w:rFonts w:ascii="宋体" w:hAnsi="宋体" w:eastAsia="宋体" w:cs="宋体"/>
                <w:color w:val="auto"/>
                <w:sz w:val="24"/>
                <w:szCs w:val="24"/>
              </w:rPr>
            </w:pPr>
            <w:r>
              <w:rPr>
                <w:rFonts w:hint="eastAsia" w:ascii="宋体" w:hAnsi="宋体" w:eastAsia="宋体" w:cs="宋体"/>
                <w:szCs w:val="22"/>
              </w:rPr>
              <w:t xml:space="preserve">符合磋商文件要求</w:t>
            </w:r>
            <w:r/>
          </w:p>
        </w:tc>
      </w:tr>
      <w:tr>
        <w:trPr>
          <w:jc w:val="center"/>
          <w:trHeight w:val="397" w:hRule="exact"/>
        </w:trPr>
        <w:tc>
          <w:tcPr>
            <w:tcW w:w="4021" w:type="dxa"/>
            <w:vAlign w:val="center"/>
            <w:textDirection w:val="lrTb"/>
            <w:noWrap w:val="false"/>
          </w:tcPr>
          <w:p>
            <w:pPr>
              <w:rPr>
                <w:rFonts w:ascii="宋体" w:hAnsi="宋体" w:eastAsia="宋体" w:cs="宋体"/>
                <w:color w:val="auto"/>
                <w:sz w:val="24"/>
                <w:szCs w:val="24"/>
              </w:rPr>
            </w:pPr>
            <w:r>
              <w:rPr>
                <w:rFonts w:hint="eastAsia" w:ascii="宋体" w:hAnsi="宋体" w:eastAsia="宋体" w:cs="宋体"/>
                <w:szCs w:val="22"/>
              </w:rPr>
              <w:t xml:space="preserve">信用信息</w:t>
            </w:r>
            <w:r/>
          </w:p>
        </w:tc>
        <w:tc>
          <w:tcPr>
            <w:tcW w:w="4919" w:type="dxa"/>
            <w:vAlign w:val="center"/>
            <w:textDirection w:val="lrTb"/>
            <w:noWrap w:val="false"/>
          </w:tcPr>
          <w:p>
            <w:pPr>
              <w:rPr>
                <w:rFonts w:ascii="宋体" w:hAnsi="宋体" w:eastAsia="宋体" w:cs="宋体"/>
                <w:color w:val="auto"/>
                <w:sz w:val="24"/>
                <w:szCs w:val="24"/>
              </w:rPr>
            </w:pPr>
            <w:r>
              <w:rPr>
                <w:rFonts w:hint="eastAsia" w:ascii="宋体" w:hAnsi="宋体" w:eastAsia="宋体" w:cs="宋体"/>
                <w:szCs w:val="22"/>
              </w:rPr>
              <w:t xml:space="preserve">符合磋商文件要求</w:t>
            </w:r>
            <w:r/>
          </w:p>
        </w:tc>
      </w:tr>
      <w:tr>
        <w:trPr>
          <w:jc w:val="center"/>
          <w:trHeight w:val="397" w:hRule="exact"/>
        </w:trPr>
        <w:tc>
          <w:tcPr>
            <w:tcW w:w="4021" w:type="dxa"/>
            <w:vAlign w:val="center"/>
            <w:textDirection w:val="lrTb"/>
            <w:noWrap w:val="false"/>
          </w:tcPr>
          <w:p>
            <w:pPr>
              <w:rPr>
                <w:rFonts w:ascii="宋体" w:hAnsi="宋体" w:eastAsia="宋体" w:cs="宋体"/>
                <w:szCs w:val="22"/>
              </w:rPr>
            </w:pPr>
            <w:r>
              <w:rPr>
                <w:rFonts w:hint="eastAsia" w:ascii="宋体" w:hAnsi="宋体" w:eastAsia="宋体" w:cs="宋体"/>
                <w:szCs w:val="22"/>
              </w:rPr>
              <w:t xml:space="preserve">联合体响应</w:t>
            </w:r>
            <w:r/>
          </w:p>
        </w:tc>
        <w:tc>
          <w:tcPr>
            <w:tcW w:w="4919" w:type="dxa"/>
            <w:vAlign w:val="center"/>
            <w:textDirection w:val="lrTb"/>
            <w:noWrap w:val="false"/>
          </w:tcPr>
          <w:p>
            <w:pPr>
              <w:rPr>
                <w:rFonts w:ascii="宋体" w:hAnsi="宋体" w:eastAsia="宋体" w:cs="宋体"/>
                <w:szCs w:val="22"/>
              </w:rPr>
            </w:pPr>
            <w:r>
              <w:rPr>
                <w:rFonts w:hint="eastAsia" w:ascii="宋体" w:hAnsi="宋体" w:eastAsia="宋体" w:cs="宋体"/>
                <w:szCs w:val="22"/>
              </w:rPr>
              <w:t xml:space="preserve">符合磋商文件要求</w:t>
            </w:r>
            <w:r/>
          </w:p>
        </w:tc>
      </w:tr>
      <w:tr>
        <w:trPr>
          <w:jc w:val="center"/>
          <w:trHeight w:val="397" w:hRule="exact"/>
        </w:trPr>
        <w:tc>
          <w:tcPr>
            <w:tcW w:w="4021" w:type="dxa"/>
            <w:vAlign w:val="center"/>
            <w:textDirection w:val="lrTb"/>
            <w:noWrap w:val="false"/>
          </w:tcPr>
          <w:p>
            <w:pPr>
              <w:rPr>
                <w:rFonts w:ascii="宋体" w:hAnsi="宋体" w:eastAsia="宋体" w:cs="宋体"/>
                <w:szCs w:val="22"/>
                <w:lang w:eastAsia="zh-CN"/>
              </w:rPr>
            </w:pPr>
            <w:r>
              <w:rPr>
                <w:rFonts w:hint="eastAsia" w:ascii="宋体" w:hAnsi="宋体" w:eastAsia="宋体" w:cs="宋体"/>
                <w:szCs w:val="22"/>
              </w:rPr>
              <w:t xml:space="preserve">供应商资质</w:t>
            </w:r>
            <w:r/>
          </w:p>
        </w:tc>
        <w:tc>
          <w:tcPr>
            <w:tcW w:w="4919" w:type="dxa"/>
            <w:vAlign w:val="center"/>
            <w:textDirection w:val="lrTb"/>
            <w:noWrap w:val="false"/>
          </w:tcPr>
          <w:p>
            <w:pPr>
              <w:rPr>
                <w:rFonts w:ascii="宋体" w:hAnsi="宋体" w:eastAsia="宋体" w:cs="宋体"/>
                <w:szCs w:val="22"/>
              </w:rPr>
            </w:pPr>
            <w:r>
              <w:rPr>
                <w:rFonts w:hint="eastAsia" w:ascii="宋体" w:hAnsi="宋体" w:eastAsia="宋体" w:cs="宋体"/>
                <w:szCs w:val="22"/>
              </w:rPr>
              <w:t xml:space="preserve">符合磋商文件要求</w:t>
            </w:r>
            <w:r/>
          </w:p>
        </w:tc>
      </w:tr>
      <w:tr>
        <w:trPr>
          <w:jc w:val="center"/>
          <w:trHeight w:val="397" w:hRule="exact"/>
        </w:trPr>
        <w:tc>
          <w:tcPr>
            <w:tcW w:w="4021" w:type="dxa"/>
            <w:vAlign w:val="center"/>
            <w:textDirection w:val="lrTb"/>
            <w:noWrap w:val="false"/>
          </w:tcPr>
          <w:p>
            <w:pPr>
              <w:rPr>
                <w:rFonts w:ascii="宋体" w:hAnsi="宋体" w:eastAsia="宋体" w:cs="宋体"/>
                <w:szCs w:val="22"/>
                <w:lang w:eastAsia="zh-CN"/>
              </w:rPr>
            </w:pPr>
            <w:r>
              <w:rPr>
                <w:rFonts w:hint="eastAsia" w:ascii="宋体" w:hAnsi="宋体" w:eastAsia="宋体" w:cs="宋体"/>
                <w:szCs w:val="22"/>
              </w:rPr>
              <w:t xml:space="preserve">项目负责人资格证明</w:t>
            </w:r>
            <w:r/>
          </w:p>
        </w:tc>
        <w:tc>
          <w:tcPr>
            <w:tcW w:w="4919" w:type="dxa"/>
            <w:vAlign w:val="center"/>
            <w:textDirection w:val="lrTb"/>
            <w:noWrap w:val="false"/>
          </w:tcPr>
          <w:p>
            <w:pPr>
              <w:rPr>
                <w:rFonts w:ascii="宋体" w:hAnsi="宋体" w:eastAsia="宋体" w:cs="宋体"/>
                <w:szCs w:val="22"/>
                <w:lang w:eastAsia="zh-CN"/>
              </w:rPr>
            </w:pPr>
            <w:r>
              <w:rPr>
                <w:rFonts w:hint="eastAsia" w:ascii="宋体" w:hAnsi="宋体" w:eastAsia="宋体" w:cs="宋体"/>
                <w:szCs w:val="22"/>
              </w:rPr>
              <w:t xml:space="preserve">符合磋商文件要求</w:t>
            </w:r>
            <w:r/>
          </w:p>
        </w:tc>
      </w:tr>
      <w:tr>
        <w:trPr>
          <w:jc w:val="center"/>
          <w:trHeight w:val="397" w:hRule="exact"/>
        </w:trPr>
        <w:tc>
          <w:tcPr>
            <w:tcW w:w="4021" w:type="dxa"/>
            <w:vAlign w:val="center"/>
            <w:textDirection w:val="lrTb"/>
            <w:noWrap w:val="false"/>
          </w:tcPr>
          <w:p>
            <w:pPr>
              <w:rPr>
                <w:rFonts w:ascii="宋体" w:hAnsi="宋体" w:eastAsia="宋体" w:cs="宋体"/>
                <w:szCs w:val="22"/>
              </w:rPr>
            </w:pPr>
            <w:r>
              <w:rPr>
                <w:rFonts w:hint="eastAsia" w:ascii="宋体" w:hAnsi="宋体" w:eastAsia="宋体" w:cs="宋体"/>
                <w:szCs w:val="22"/>
              </w:rPr>
              <w:t xml:space="preserve">项目负责人社会养老保险或医疗保险证明</w:t>
            </w:r>
            <w:r/>
          </w:p>
        </w:tc>
        <w:tc>
          <w:tcPr>
            <w:tcW w:w="4919" w:type="dxa"/>
            <w:vAlign w:val="center"/>
            <w:textDirection w:val="lrTb"/>
            <w:noWrap w:val="false"/>
          </w:tcPr>
          <w:p>
            <w:pPr>
              <w:rPr>
                <w:rFonts w:ascii="宋体" w:hAnsi="宋体" w:eastAsia="宋体" w:cs="宋体"/>
                <w:szCs w:val="22"/>
                <w:lang w:eastAsia="zh-CN"/>
              </w:rPr>
            </w:pPr>
            <w:r>
              <w:rPr>
                <w:rFonts w:hint="eastAsia" w:ascii="宋体" w:hAnsi="宋体" w:eastAsia="宋体" w:cs="宋体"/>
                <w:szCs w:val="22"/>
              </w:rPr>
              <w:t xml:space="preserve">符合磋商文件要求</w:t>
            </w:r>
            <w:r/>
          </w:p>
        </w:tc>
      </w:tr>
    </w:tbl>
    <w:p>
      <w:pPr>
        <w:ind w:left="567"/>
        <w:spacing w:before="194" w:line="502" w:lineRule="exact"/>
        <w:widowControl w:val="off"/>
        <w:rPr>
          <w:rFonts w:ascii="宋体" w:hAnsi="宋体" w:eastAsia="宋体" w:cs="宋体"/>
          <w:color w:val="auto"/>
          <w:sz w:val="24"/>
          <w:szCs w:val="24"/>
        </w:rPr>
      </w:pPr>
      <w:r>
        <w:rPr>
          <w:rFonts w:hint="eastAsia" w:ascii="宋体" w:hAnsi="宋体" w:eastAsia="宋体" w:cs="宋体"/>
          <w:color w:val="auto"/>
          <w:position w:val="19"/>
          <w:sz w:val="24"/>
          <w:szCs w:val="24"/>
          <w14:textOutline w14:w="4356" w14:cap="sq" w14:cmpd="sng" w14:algn="ctr">
            <w14:solidFill>
              <w14:srgbClr w14:val="000000"/>
            </w14:solidFill>
            <w14:prstDash w14:val="solid"/>
            <w14:bevel/>
          </w14:textOutline>
        </w:rPr>
        <w:t xml:space="preserve">二、符合性审查。</w:t>
      </w:r>
      <w:r>
        <w:rPr>
          <w:rFonts w:hint="eastAsia" w:ascii="宋体" w:hAnsi="宋体" w:eastAsia="宋体" w:cs="宋体"/>
          <w:color w:val="auto"/>
          <w:position w:val="19"/>
          <w:sz w:val="24"/>
          <w:szCs w:val="24"/>
        </w:rPr>
        <w:t xml:space="preserve">磋商小组首先按照下列指标对各供应商进行</w:t>
      </w:r>
      <w:r>
        <w:rPr>
          <w:rFonts w:hint="eastAsia" w:ascii="宋体" w:hAnsi="宋体" w:eastAsia="宋体" w:cs="宋体"/>
          <w:color w:val="auto"/>
          <w:spacing w:val="-1"/>
          <w:position w:val="19"/>
          <w:sz w:val="24"/>
          <w:szCs w:val="24"/>
        </w:rPr>
        <w:t xml:space="preserve">初步评审，未通</w:t>
      </w:r>
      <w:r/>
    </w:p>
    <w:p>
      <w:pPr>
        <w:ind w:left="2"/>
        <w:spacing w:before="1" w:line="220" w:lineRule="auto"/>
        <w:widowControl w:val="off"/>
        <w:rPr>
          <w:rFonts w:ascii="宋体" w:hAnsi="宋体" w:eastAsia="宋体" w:cs="宋体"/>
          <w:color w:val="auto"/>
          <w:sz w:val="24"/>
          <w:szCs w:val="24"/>
        </w:rPr>
      </w:pPr>
      <w:r>
        <w:rPr>
          <w:rFonts w:hint="eastAsia" w:ascii="宋体" w:hAnsi="宋体" w:eastAsia="宋体" w:cs="宋体"/>
          <w:color w:val="auto"/>
          <w:spacing w:val="-1"/>
          <w:sz w:val="24"/>
          <w:szCs w:val="24"/>
        </w:rPr>
        <w:t xml:space="preserve">过评审的为无效标，不再参与评审。</w:t>
      </w:r>
      <w:r/>
    </w:p>
    <w:p>
      <w:pPr>
        <w:spacing w:line="17" w:lineRule="exact"/>
        <w:widowControl w:val="off"/>
        <w:rPr>
          <w:rFonts w:ascii="宋体" w:hAnsi="宋体" w:eastAsia="宋体" w:cs="宋体"/>
          <w:color w:val="auto"/>
        </w:rPr>
      </w:pPr>
      <w:r>
        <w:rPr>
          <w:rFonts w:ascii="宋体" w:hAnsi="宋体" w:eastAsia="宋体" w:cs="宋体"/>
          <w:color w:val="auto"/>
        </w:rPr>
      </w:r>
      <w:r/>
    </w:p>
    <w:tbl>
      <w:tblPr>
        <w:tblStyle w:val="1110"/>
        <w:tblW w:w="8880"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855"/>
        <w:gridCol w:w="5025"/>
      </w:tblGrid>
      <w:tr>
        <w:trPr>
          <w:jc w:val="center"/>
          <w:trHeight w:val="397" w:hRule="exact"/>
        </w:trPr>
        <w:tc>
          <w:tcPr>
            <w:tcW w:w="3855" w:type="dxa"/>
            <w:textDirection w:val="lrTb"/>
            <w:noWrap w:val="false"/>
          </w:tcPr>
          <w:p>
            <w:pPr>
              <w:pStyle w:val="1111"/>
              <w:ind w:left="1341"/>
              <w:spacing w:before="54" w:line="221" w:lineRule="auto"/>
              <w:widowControl w:val="off"/>
              <w:rPr>
                <w:color w:val="auto"/>
              </w:rPr>
            </w:pPr>
            <w:r>
              <w:rPr>
                <w:rFonts w:hint="eastAsia"/>
                <w:color w:val="auto"/>
                <w:spacing w:val="-2"/>
              </w:rPr>
              <w:t xml:space="preserve">评审因素</w:t>
            </w:r>
            <w:r/>
          </w:p>
        </w:tc>
        <w:tc>
          <w:tcPr>
            <w:tcW w:w="5025" w:type="dxa"/>
            <w:textDirection w:val="lrTb"/>
            <w:noWrap w:val="false"/>
          </w:tcPr>
          <w:p>
            <w:pPr>
              <w:pStyle w:val="1111"/>
              <w:ind w:left="1966"/>
              <w:spacing w:before="54" w:line="222" w:lineRule="auto"/>
              <w:widowControl w:val="off"/>
              <w:rPr>
                <w:color w:val="auto"/>
              </w:rPr>
            </w:pPr>
            <w:r>
              <w:rPr>
                <w:rFonts w:hint="eastAsia"/>
                <w:color w:val="auto"/>
                <w:spacing w:val="-2"/>
              </w:rPr>
              <w:t xml:space="preserve">评审标准</w:t>
            </w:r>
            <w:r/>
          </w:p>
        </w:tc>
      </w:tr>
      <w:tr>
        <w:trPr>
          <w:jc w:val="center"/>
          <w:trHeight w:val="397" w:hRule="exact"/>
        </w:trPr>
        <w:tc>
          <w:tcPr>
            <w:tcW w:w="3855" w:type="dxa"/>
            <w:textDirection w:val="lrTb"/>
            <w:noWrap w:val="false"/>
          </w:tcPr>
          <w:p>
            <w:pPr>
              <w:rPr>
                <w:rFonts w:ascii="宋体" w:hAnsi="宋体" w:eastAsia="宋体" w:cs="宋体"/>
                <w:szCs w:val="22"/>
              </w:rPr>
            </w:pPr>
            <w:r>
              <w:rPr>
                <w:rFonts w:hint="eastAsia" w:ascii="宋体" w:hAnsi="宋体" w:eastAsia="宋体" w:cs="宋体"/>
                <w:szCs w:val="22"/>
              </w:rPr>
              <w:t xml:space="preserve">法定代表人身份证明或法人授权书</w:t>
            </w:r>
            <w:r/>
          </w:p>
        </w:tc>
        <w:tc>
          <w:tcPr>
            <w:tcW w:w="5025" w:type="dxa"/>
            <w:textDirection w:val="lrTb"/>
            <w:noWrap w:val="false"/>
          </w:tcPr>
          <w:p>
            <w:pPr>
              <w:rPr>
                <w:rFonts w:ascii="宋体" w:hAnsi="宋体" w:eastAsia="宋体" w:cs="宋体"/>
                <w:szCs w:val="22"/>
              </w:rPr>
            </w:pPr>
            <w:r>
              <w:rPr>
                <w:rFonts w:hint="eastAsia" w:ascii="宋体" w:hAnsi="宋体" w:eastAsia="宋体" w:cs="宋体"/>
                <w:szCs w:val="22"/>
              </w:rPr>
              <w:t xml:space="preserve">符合磋商文件要求</w:t>
            </w:r>
            <w:r/>
          </w:p>
        </w:tc>
      </w:tr>
      <w:tr>
        <w:trPr>
          <w:jc w:val="center"/>
          <w:trHeight w:val="397" w:hRule="exact"/>
        </w:trPr>
        <w:tc>
          <w:tcPr>
            <w:tcW w:w="3855" w:type="dxa"/>
            <w:textDirection w:val="lrTb"/>
            <w:noWrap w:val="false"/>
          </w:tcPr>
          <w:p>
            <w:pPr>
              <w:rPr>
                <w:rFonts w:ascii="宋体" w:hAnsi="宋体" w:eastAsia="宋体" w:cs="宋体"/>
                <w:szCs w:val="22"/>
              </w:rPr>
            </w:pPr>
            <w:r>
              <w:rPr>
                <w:rFonts w:hint="eastAsia" w:ascii="宋体" w:hAnsi="宋体" w:eastAsia="宋体" w:cs="宋体"/>
                <w:szCs w:val="22"/>
                <w:lang w:eastAsia="zh-CN"/>
              </w:rPr>
              <w:t xml:space="preserve">报价一览表</w:t>
            </w:r>
            <w:r>
              <w:rPr>
                <w:rFonts w:hint="eastAsia" w:ascii="宋体" w:hAnsi="宋体" w:eastAsia="宋体" w:cs="宋体"/>
                <w:szCs w:val="22"/>
              </w:rPr>
              <w:t xml:space="preserve">及投标报价</w:t>
            </w:r>
            <w:r/>
          </w:p>
        </w:tc>
        <w:tc>
          <w:tcPr>
            <w:tcW w:w="5025" w:type="dxa"/>
            <w:textDirection w:val="lrTb"/>
            <w:noWrap w:val="false"/>
          </w:tcPr>
          <w:p>
            <w:pPr>
              <w:rPr>
                <w:rFonts w:ascii="宋体" w:hAnsi="宋体" w:eastAsia="宋体" w:cs="宋体"/>
                <w:szCs w:val="22"/>
              </w:rPr>
            </w:pPr>
            <w:r>
              <w:rPr>
                <w:rFonts w:hint="eastAsia" w:ascii="宋体" w:hAnsi="宋体" w:eastAsia="宋体" w:cs="宋体"/>
                <w:szCs w:val="22"/>
              </w:rPr>
              <w:t xml:space="preserve">符合磋商文件要求</w:t>
            </w:r>
            <w:r/>
          </w:p>
        </w:tc>
      </w:tr>
      <w:tr>
        <w:trPr>
          <w:jc w:val="center"/>
          <w:trHeight w:val="397" w:hRule="exact"/>
        </w:trPr>
        <w:tc>
          <w:tcPr>
            <w:tcW w:w="3855" w:type="dxa"/>
            <w:textDirection w:val="lrTb"/>
            <w:noWrap w:val="false"/>
          </w:tcPr>
          <w:p>
            <w:pPr>
              <w:rPr>
                <w:rFonts w:ascii="宋体" w:hAnsi="宋体" w:eastAsia="宋体" w:cs="宋体"/>
                <w:szCs w:val="22"/>
              </w:rPr>
            </w:pPr>
            <w:r>
              <w:rPr>
                <w:rFonts w:hint="eastAsia" w:ascii="宋体" w:hAnsi="宋体" w:eastAsia="宋体" w:cs="宋体"/>
                <w:szCs w:val="22"/>
              </w:rPr>
              <w:t xml:space="preserve">技术标准和要求</w:t>
            </w:r>
            <w:r/>
          </w:p>
        </w:tc>
        <w:tc>
          <w:tcPr>
            <w:tcW w:w="5025" w:type="dxa"/>
            <w:textDirection w:val="lrTb"/>
            <w:noWrap w:val="false"/>
          </w:tcPr>
          <w:p>
            <w:pPr>
              <w:rPr>
                <w:rFonts w:ascii="宋体" w:hAnsi="宋体" w:eastAsia="宋体" w:cs="宋体"/>
                <w:szCs w:val="22"/>
              </w:rPr>
            </w:pPr>
            <w:r>
              <w:rPr>
                <w:rFonts w:hint="eastAsia" w:ascii="宋体" w:hAnsi="宋体" w:eastAsia="宋体" w:cs="宋体"/>
                <w:szCs w:val="22"/>
              </w:rPr>
              <w:t xml:space="preserve">符合磋商文件要求</w:t>
            </w:r>
            <w:r/>
          </w:p>
        </w:tc>
      </w:tr>
      <w:tr>
        <w:trPr>
          <w:jc w:val="center"/>
          <w:trHeight w:val="397" w:hRule="exact"/>
        </w:trPr>
        <w:tc>
          <w:tcPr>
            <w:tcW w:w="3855" w:type="dxa"/>
            <w:textDirection w:val="lrTb"/>
            <w:noWrap w:val="false"/>
          </w:tcPr>
          <w:p>
            <w:pPr>
              <w:rPr>
                <w:rFonts w:ascii="宋体" w:hAnsi="宋体" w:eastAsia="宋体" w:cs="宋体"/>
                <w:szCs w:val="22"/>
              </w:rPr>
            </w:pPr>
            <w:r>
              <w:rPr>
                <w:rFonts w:hint="eastAsia" w:ascii="宋体" w:hAnsi="宋体" w:eastAsia="宋体" w:cs="宋体"/>
                <w:szCs w:val="22"/>
              </w:rPr>
              <w:t xml:space="preserve">其他</w:t>
            </w:r>
            <w:r/>
          </w:p>
        </w:tc>
        <w:tc>
          <w:tcPr>
            <w:tcW w:w="5025" w:type="dxa"/>
            <w:textDirection w:val="lrTb"/>
            <w:noWrap w:val="false"/>
          </w:tcPr>
          <w:p>
            <w:pPr>
              <w:rPr>
                <w:rFonts w:ascii="宋体" w:hAnsi="宋体" w:eastAsia="宋体" w:cs="宋体"/>
                <w:szCs w:val="22"/>
              </w:rPr>
            </w:pPr>
            <w:r>
              <w:rPr>
                <w:rFonts w:hint="eastAsia" w:ascii="宋体" w:hAnsi="宋体" w:eastAsia="宋体" w:cs="宋体"/>
                <w:szCs w:val="22"/>
              </w:rPr>
              <w:t xml:space="preserve">符合磋商文件要求</w:t>
            </w:r>
            <w:r/>
          </w:p>
        </w:tc>
      </w:tr>
    </w:tbl>
    <w:p>
      <w:pPr>
        <w:ind w:left="563"/>
        <w:spacing w:before="194" w:line="220" w:lineRule="auto"/>
        <w:widowControl w:val="off"/>
        <w:rPr>
          <w:rFonts w:ascii="宋体" w:hAnsi="宋体" w:eastAsia="宋体" w:cs="宋体"/>
          <w:color w:val="auto"/>
          <w:sz w:val="24"/>
          <w:szCs w:val="24"/>
        </w:rPr>
      </w:pPr>
      <w:r>
        <w:rPr>
          <w:rFonts w:hint="eastAsia" w:ascii="宋体" w:hAnsi="宋体" w:eastAsia="宋体" w:cs="宋体"/>
          <w:color w:val="auto"/>
          <w:sz w:val="24"/>
          <w:szCs w:val="24"/>
          <w14:textOutline w14:w="4356" w14:cap="sq" w14:cmpd="sng" w14:algn="ctr">
            <w14:solidFill>
              <w14:srgbClr w14:val="000000"/>
            </w14:solidFill>
            <w14:prstDash w14:val="solid"/>
            <w14:bevel/>
          </w14:textOutline>
        </w:rPr>
        <w:t xml:space="preserve">三、评分办法—综合评分法</w:t>
      </w:r>
      <w:r/>
    </w:p>
    <w:p>
      <w:pPr>
        <w:pStyle w:val="1131"/>
        <w:ind w:firstLine="488"/>
        <w:spacing w:line="460" w:lineRule="exact"/>
        <w:rPr>
          <w:rStyle w:val="1128"/>
          <w:rFonts w:ascii="宋体" w:hAnsi="宋体" w:eastAsia="宋体" w:cs="宋体"/>
          <w:color w:val="auto"/>
          <w:sz w:val="24"/>
          <w:szCs w:val="24"/>
          <w:lang w:eastAsia="zh-CN"/>
        </w:rPr>
      </w:pPr>
      <w:r>
        <w:rPr>
          <w:rFonts w:hint="eastAsia" w:ascii="宋体" w:hAnsi="宋体" w:cs="宋体"/>
          <w:sz w:val="24"/>
          <w:szCs w:val="24"/>
          <w14:textOutline w14:w="4356" w14:cap="sq" w14:cmpd="sng" w14:algn="ctr">
            <w14:solidFill>
              <w14:srgbClr w14:val="000000"/>
            </w14:solidFill>
            <w14:prstDash w14:val="solid"/>
            <w14:bevel/>
          </w14:textOutline>
        </w:rPr>
        <w:t xml:space="preserve">（一）评标办法：</w:t>
      </w:r>
      <w:r>
        <w:rPr>
          <w:rStyle w:val="1128"/>
          <w:rFonts w:hint="eastAsia" w:ascii="宋体" w:hAnsi="宋体" w:eastAsia="宋体" w:cs="宋体"/>
          <w:color w:val="auto"/>
          <w:sz w:val="24"/>
          <w:szCs w:val="24"/>
          <w:lang w:eastAsia="zh-CN"/>
        </w:rPr>
        <w:t xml:space="preserve">本次评审采用综合评分法，磋商小组成员根据磋商文件规定进行独立评审，对需要共同认定的客观分存在争议的，应当按照少数服从多数的原则作出结论。持不同意见的磋商小组成员应当在评审报告上签署不同意见及理由，否则视为同意评审报告。评审过程中，不得去掉报价中的最高报价和最低报价。因落实政府采购政策进行价格调整的，以调整后的价格计算磋商基准价和最后磋商报价。本次评审按得分高低顺序推荐成交候选人。得分相同的，按报价从低到高顺序排列；得分且报价相同的，按技术指标优劣顺序排列。</w:t>
      </w:r>
      <w:r/>
    </w:p>
    <w:p>
      <w:pPr>
        <w:pStyle w:val="1131"/>
        <w:ind w:firstLine="488"/>
        <w:spacing w:line="460" w:lineRule="exact"/>
        <w:rPr>
          <w:rStyle w:val="1128"/>
          <w:rFonts w:ascii="宋体" w:hAnsi="宋体" w:eastAsia="宋体" w:cs="宋体"/>
          <w:color w:val="auto"/>
          <w:sz w:val="24"/>
          <w:szCs w:val="24"/>
          <w:lang w:eastAsia="zh-CN"/>
        </w:rPr>
      </w:pPr>
      <w:r>
        <w:rPr>
          <w:rStyle w:val="1128"/>
          <w:rFonts w:hint="eastAsia" w:ascii="宋体" w:hAnsi="宋体" w:eastAsia="宋体" w:cs="宋体"/>
          <w:color w:val="auto"/>
          <w:sz w:val="24"/>
          <w:szCs w:val="24"/>
          <w:lang w:eastAsia="zh-CN"/>
        </w:rPr>
        <w:t xml:space="preserve">磋商小组根据评审后供应商排序推荐3名成交候选人。响应文件满足磋商文件全部实质性要求，且评审后排序第一的供应商为第一成交候选人，依次类推。</w:t>
      </w:r>
      <w:r/>
    </w:p>
    <w:p>
      <w:pPr>
        <w:pStyle w:val="1131"/>
        <w:ind w:firstLine="488"/>
        <w:spacing w:line="460" w:lineRule="exact"/>
        <w:rPr>
          <w:rStyle w:val="1128"/>
          <w:rFonts w:ascii="宋体" w:hAnsi="宋体" w:eastAsia="宋体" w:cs="宋体"/>
          <w:color w:val="auto"/>
          <w:sz w:val="24"/>
          <w:szCs w:val="24"/>
          <w:lang w:eastAsia="zh-CN"/>
        </w:rPr>
      </w:pPr>
      <w:r>
        <w:rPr>
          <w:rStyle w:val="1128"/>
          <w:rFonts w:hint="eastAsia" w:ascii="宋体" w:hAnsi="宋体" w:eastAsia="宋体" w:cs="宋体"/>
          <w:color w:val="auto"/>
          <w:sz w:val="24"/>
          <w:szCs w:val="24"/>
          <w:lang w:eastAsia="zh-CN"/>
        </w:rPr>
        <w:t xml:space="preserve">综合评分保留至小数点后两位。</w:t>
      </w:r>
      <w:r/>
    </w:p>
    <w:p>
      <w:pPr>
        <w:jc w:val="right"/>
        <w:spacing w:before="194" w:line="480" w:lineRule="exact"/>
        <w:widowControl w:val="off"/>
        <w:rPr>
          <w:rFonts w:ascii="宋体" w:hAnsi="宋体" w:eastAsia="宋体" w:cs="宋体"/>
          <w:color w:val="auto"/>
          <w:sz w:val="24"/>
          <w:szCs w:val="24"/>
        </w:rPr>
      </w:pPr>
      <w:r>
        <w:rPr>
          <w:rFonts w:hint="eastAsia" w:ascii="宋体" w:hAnsi="宋体" w:eastAsia="宋体" w:cs="宋体"/>
          <w:color w:val="auto"/>
          <w:position w:val="18"/>
          <w:sz w:val="24"/>
          <w:szCs w:val="24"/>
          <w14:textOutline w14:w="4356" w14:cap="sq" w14:cmpd="sng" w14:algn="ctr">
            <w14:solidFill>
              <w14:srgbClr w14:val="000000"/>
            </w14:solidFill>
            <w14:prstDash w14:val="solid"/>
            <w14:bevel/>
          </w14:textOutline>
        </w:rPr>
        <w:t xml:space="preserve">（二）详细评审。</w:t>
      </w:r>
      <w:r>
        <w:rPr>
          <w:rFonts w:hint="eastAsia" w:ascii="宋体" w:hAnsi="宋体" w:eastAsia="宋体" w:cs="宋体"/>
          <w:color w:val="auto"/>
          <w:position w:val="18"/>
          <w:sz w:val="24"/>
          <w:szCs w:val="24"/>
        </w:rPr>
        <w:t xml:space="preserve">磋商小组按照竞争性磋商文</w:t>
      </w:r>
      <w:r>
        <w:rPr>
          <w:rFonts w:hint="eastAsia" w:ascii="宋体" w:hAnsi="宋体" w:eastAsia="宋体" w:cs="宋体"/>
          <w:color w:val="auto"/>
          <w:spacing w:val="-1"/>
          <w:position w:val="18"/>
          <w:sz w:val="24"/>
          <w:szCs w:val="24"/>
        </w:rPr>
        <w:t xml:space="preserve">件规定的评分标准，对各响应文件</w:t>
      </w:r>
      <w:r/>
    </w:p>
    <w:p>
      <w:pPr>
        <w:spacing w:before="28"/>
        <w:widowControl w:val="off"/>
        <w:rPr>
          <w:rFonts w:ascii="宋体" w:hAnsi="宋体" w:eastAsia="宋体" w:cs="宋体"/>
          <w:color w:val="auto"/>
        </w:rPr>
      </w:pPr>
      <w:r>
        <w:rPr>
          <w:rFonts w:hint="eastAsia" w:ascii="宋体" w:hAnsi="宋体" w:eastAsia="宋体" w:cs="宋体"/>
          <w:color w:val="auto"/>
          <w:sz w:val="24"/>
          <w:szCs w:val="24"/>
        </w:rPr>
        <w:t xml:space="preserve">进行详细评审打分。磋商小组组长对各评审专家的打分情况进</w:t>
      </w:r>
      <w:r>
        <w:rPr>
          <w:rFonts w:hint="eastAsia" w:ascii="宋体" w:hAnsi="宋体" w:eastAsia="宋体" w:cs="宋体"/>
          <w:color w:val="auto"/>
          <w:spacing w:val="-1"/>
          <w:sz w:val="24"/>
          <w:szCs w:val="24"/>
        </w:rPr>
        <w:t xml:space="preserve">行复核无误后汇总。</w:t>
      </w:r>
      <w:r/>
    </w:p>
    <w:tbl>
      <w:tblPr>
        <w:tblStyle w:val="921"/>
        <w:tblW w:w="5031" w:type="pct"/>
        <w:jc w:val="center"/>
        <w:tblBorders>
          <w:top w:val="single" w:color="000000" w:themeColor="text1" w:sz="12" w:space="0"/>
          <w:left w:val="single" w:color="000000" w:themeColor="text1" w:sz="12" w:space="0"/>
          <w:bottom w:val="single" w:color="000000" w:themeColor="text1" w:sz="12" w:space="0"/>
          <w:right w:val="single" w:color="000000" w:themeColor="text1" w:sz="12" w:space="0"/>
          <w:insideH w:val="single" w:color="000000" w:themeColor="text1" w:sz="2" w:space="0"/>
          <w:insideV w:val="single" w:color="000000" w:themeColor="text1" w:sz="2" w:space="0"/>
        </w:tblBorders>
        <w:tblLayout w:type="autofit"/>
        <w:tblCellMar>
          <w:left w:w="0" w:type="dxa"/>
          <w:top w:w="0" w:type="dxa"/>
          <w:right w:w="0" w:type="dxa"/>
          <w:bottom w:w="0" w:type="dxa"/>
        </w:tblCellMar>
        <w:tblLook w:val="04A0" w:firstRow="1" w:lastRow="0" w:firstColumn="1" w:lastColumn="0" w:noHBand="0" w:noVBand="1"/>
      </w:tblPr>
      <w:tblGrid>
        <w:gridCol w:w="1095"/>
        <w:gridCol w:w="1234"/>
        <w:gridCol w:w="832"/>
        <w:gridCol w:w="5981"/>
      </w:tblGrid>
      <w:tr>
        <w:trPr>
          <w:jc w:val="center"/>
        </w:trPr>
        <w:tc>
          <w:tcPr>
            <w:gridSpan w:val="2"/>
            <w:tcW w:w="2322" w:type="dxa"/>
            <w:vAlign w:val="center"/>
            <w:textDirection w:val="lrTb"/>
            <w:noWrap w:val="false"/>
          </w:tcPr>
          <w:p>
            <w:pPr>
              <w:jc w:val="center"/>
              <w:spacing w:line="360" w:lineRule="exact"/>
              <w:widowControl w:val="off"/>
              <w:rPr>
                <w:rFonts w:ascii="宋体" w:hAnsi="宋体" w:eastAsia="宋体" w:cs="宋体"/>
                <w:b/>
                <w:bCs/>
                <w:szCs w:val="22"/>
              </w:rPr>
            </w:pPr>
            <w:r>
              <w:rPr>
                <w:rFonts w:hint="eastAsia" w:ascii="宋体" w:hAnsi="宋体" w:eastAsia="宋体" w:cs="宋体"/>
                <w:b/>
                <w:bCs/>
                <w:szCs w:val="22"/>
              </w:rPr>
              <w:t xml:space="preserve">评审因素</w:t>
            </w:r>
            <w:r/>
          </w:p>
        </w:tc>
        <w:tc>
          <w:tcPr>
            <w:tcW w:w="829" w:type="dxa"/>
            <w:vAlign w:val="center"/>
            <w:textDirection w:val="lrTb"/>
            <w:noWrap w:val="false"/>
          </w:tcPr>
          <w:p>
            <w:pPr>
              <w:jc w:val="center"/>
              <w:spacing w:line="360" w:lineRule="exact"/>
              <w:widowControl w:val="off"/>
              <w:rPr>
                <w:rFonts w:ascii="宋体" w:hAnsi="宋体" w:eastAsia="宋体" w:cs="宋体"/>
                <w:b/>
                <w:bCs/>
                <w:szCs w:val="22"/>
              </w:rPr>
            </w:pPr>
            <w:r>
              <w:rPr>
                <w:rFonts w:hint="eastAsia" w:ascii="宋体" w:hAnsi="宋体" w:eastAsia="宋体" w:cs="宋体"/>
                <w:b/>
                <w:bCs/>
                <w:szCs w:val="22"/>
              </w:rPr>
              <w:t xml:space="preserve">分数</w:t>
            </w:r>
            <w:r/>
          </w:p>
        </w:tc>
        <w:tc>
          <w:tcPr>
            <w:tcW w:w="5962" w:type="dxa"/>
            <w:vAlign w:val="center"/>
            <w:textDirection w:val="lrTb"/>
            <w:noWrap w:val="false"/>
          </w:tcPr>
          <w:p>
            <w:pPr>
              <w:jc w:val="center"/>
              <w:spacing w:line="360" w:lineRule="exact"/>
              <w:widowControl w:val="off"/>
              <w:rPr>
                <w:rFonts w:ascii="宋体" w:hAnsi="宋体" w:eastAsia="宋体" w:cs="宋体"/>
                <w:b/>
                <w:bCs/>
                <w:szCs w:val="22"/>
              </w:rPr>
            </w:pPr>
            <w:r>
              <w:rPr>
                <w:rFonts w:hint="eastAsia" w:ascii="宋体" w:hAnsi="宋体" w:eastAsia="宋体" w:cs="宋体"/>
                <w:b/>
                <w:bCs/>
                <w:szCs w:val="22"/>
              </w:rPr>
              <w:t xml:space="preserve">评审标准</w:t>
            </w:r>
            <w:r/>
          </w:p>
        </w:tc>
      </w:tr>
      <w:tr>
        <w:trPr>
          <w:jc w:val="center"/>
        </w:trPr>
        <w:tc>
          <w:tcPr>
            <w:tcW w:w="1092" w:type="dxa"/>
            <w:vAlign w:val="center"/>
            <w:textDirection w:val="lrTb"/>
            <w:noWrap w:val="false"/>
          </w:tcPr>
          <w:p>
            <w:pPr>
              <w:rPr>
                <w:rFonts w:ascii="宋体" w:hAnsi="宋体" w:eastAsia="宋体" w:cs="宋体"/>
                <w:szCs w:val="22"/>
              </w:rPr>
            </w:pPr>
            <w:r>
              <w:rPr>
                <w:rFonts w:hint="eastAsia" w:ascii="宋体" w:hAnsi="宋体" w:eastAsia="宋体" w:cs="宋体"/>
                <w:szCs w:val="22"/>
              </w:rPr>
              <w:t xml:space="preserve">报价分</w:t>
            </w:r>
            <w:r/>
          </w:p>
        </w:tc>
        <w:tc>
          <w:tcPr>
            <w:tcW w:w="1230" w:type="dxa"/>
            <w:vAlign w:val="center"/>
            <w:textDirection w:val="lrTb"/>
            <w:noWrap w:val="false"/>
          </w:tcPr>
          <w:p>
            <w:pPr>
              <w:rPr>
                <w:rFonts w:ascii="宋体" w:hAnsi="宋体" w:eastAsia="宋体" w:cs="宋体"/>
                <w:szCs w:val="22"/>
              </w:rPr>
            </w:pPr>
            <w:r>
              <w:rPr>
                <w:rFonts w:hint="eastAsia" w:ascii="宋体" w:hAnsi="宋体" w:eastAsia="宋体" w:cs="宋体"/>
                <w:szCs w:val="22"/>
              </w:rPr>
              <w:t xml:space="preserve">投标报价</w:t>
            </w:r>
            <w:r/>
          </w:p>
        </w:tc>
        <w:tc>
          <w:tcPr>
            <w:tcW w:w="829" w:type="dxa"/>
            <w:vAlign w:val="center"/>
            <w:textDirection w:val="lrTb"/>
            <w:noWrap w:val="false"/>
          </w:tcPr>
          <w:p>
            <w:pPr>
              <w:jc w:val="center"/>
              <w:rPr>
                <w:rFonts w:ascii="宋体" w:hAnsi="宋体" w:eastAsia="宋体" w:cs="宋体"/>
                <w:szCs w:val="22"/>
              </w:rPr>
            </w:pPr>
            <w:r>
              <w:rPr>
                <w:rFonts w:hint="eastAsia" w:ascii="宋体" w:hAnsi="宋体" w:eastAsia="宋体" w:cs="宋体"/>
                <w:szCs w:val="22"/>
                <w:lang w:eastAsia="zh-CN"/>
              </w:rPr>
              <w:t xml:space="preserve">25</w:t>
            </w:r>
            <w:r>
              <w:rPr>
                <w:rFonts w:hint="eastAsia" w:ascii="宋体" w:hAnsi="宋体" w:eastAsia="宋体" w:cs="宋体"/>
                <w:szCs w:val="22"/>
              </w:rPr>
              <w:t xml:space="preserve">.00</w:t>
            </w:r>
            <w:r/>
          </w:p>
        </w:tc>
        <w:tc>
          <w:tcPr>
            <w:tcW w:w="5962" w:type="dxa"/>
            <w:vAlign w:val="center"/>
            <w:textDirection w:val="lrTb"/>
            <w:noWrap w:val="false"/>
          </w:tcPr>
          <w:p>
            <w:pPr>
              <w:ind w:firstLine="210"/>
              <w:rPr>
                <w:rFonts w:ascii="宋体" w:hAnsi="宋体" w:eastAsia="宋体" w:cs="宋体"/>
                <w:szCs w:val="22"/>
              </w:rPr>
            </w:pPr>
            <w:r>
              <w:rPr>
                <w:rFonts w:hint="eastAsia" w:ascii="宋体" w:hAnsi="宋体" w:eastAsia="宋体" w:cs="宋体"/>
                <w:szCs w:val="22"/>
              </w:rPr>
              <w:t xml:space="preserve">所有通过评审的有效投标报价的最低报价为评标基准价。报价得分＝（评标基准价/投标报价）*</w:t>
            </w:r>
            <w:r>
              <w:rPr>
                <w:rFonts w:hint="eastAsia" w:ascii="宋体" w:hAnsi="宋体" w:eastAsia="宋体" w:cs="宋体"/>
                <w:szCs w:val="22"/>
                <w:lang w:eastAsia="zh-CN"/>
              </w:rPr>
              <w:t xml:space="preserve">25</w:t>
            </w:r>
            <w:r>
              <w:rPr>
                <w:rFonts w:hint="eastAsia" w:ascii="宋体" w:hAnsi="宋体" w:eastAsia="宋体" w:cs="宋体"/>
                <w:szCs w:val="22"/>
              </w:rPr>
              <w:t xml:space="preserve">。</w:t>
            </w:r>
            <w:r/>
          </w:p>
          <w:p>
            <w:pPr>
              <w:rPr>
                <w:rFonts w:ascii="宋体" w:hAnsi="宋体" w:eastAsia="宋体" w:cs="宋体"/>
                <w:szCs w:val="22"/>
              </w:rPr>
            </w:pPr>
            <w:r>
              <w:rPr>
                <w:rFonts w:hint="eastAsia" w:ascii="宋体" w:hAnsi="宋体" w:eastAsia="宋体" w:cs="宋体"/>
                <w:szCs w:val="22"/>
              </w:rPr>
              <w:t xml:space="preserve">注：最终计算结果四舍五入保留至小数点后两位。</w:t>
            </w:r>
            <w:r/>
          </w:p>
        </w:tc>
      </w:tr>
      <w:tr>
        <w:trPr>
          <w:cantSplit/>
          <w:jc w:val="center"/>
        </w:trPr>
        <w:tc>
          <w:tcPr>
            <w:tcW w:w="1092" w:type="dxa"/>
            <w:vAlign w:val="center"/>
            <w:vMerge w:val="restart"/>
            <w:textDirection w:val="lrTb"/>
            <w:noWrap w:val="false"/>
          </w:tcPr>
          <w:p>
            <w:pPr>
              <w:rPr>
                <w:rFonts w:ascii="宋体" w:hAnsi="宋体" w:eastAsia="宋体" w:cs="宋体"/>
                <w:szCs w:val="22"/>
                <w:lang w:eastAsia="zh-CN"/>
              </w:rPr>
            </w:pPr>
            <w:r>
              <w:rPr>
                <w:rFonts w:hint="eastAsia" w:ascii="宋体" w:hAnsi="宋体" w:eastAsia="宋体" w:cs="宋体"/>
                <w:szCs w:val="22"/>
              </w:rPr>
              <w:t xml:space="preserve">企业经营业绩、</w:t>
            </w:r>
            <w:r>
              <w:rPr>
                <w:rFonts w:hint="eastAsia" w:ascii="宋体" w:hAnsi="宋体" w:eastAsia="宋体" w:cs="宋体"/>
                <w:szCs w:val="22"/>
                <w:lang w:eastAsia="zh-CN"/>
              </w:rPr>
              <w:t xml:space="preserve">节能、环保</w:t>
            </w:r>
            <w:r/>
          </w:p>
        </w:tc>
        <w:tc>
          <w:tcPr>
            <w:tcW w:w="1230" w:type="dxa"/>
            <w:vAlign w:val="center"/>
            <w:textDirection w:val="lrTb"/>
            <w:noWrap w:val="false"/>
          </w:tcPr>
          <w:p>
            <w:pPr>
              <w:rPr>
                <w:rFonts w:ascii="宋体" w:hAnsi="宋体" w:eastAsia="宋体" w:cs="宋体"/>
                <w:szCs w:val="22"/>
              </w:rPr>
            </w:pPr>
            <w:r>
              <w:rPr>
                <w:rFonts w:hint="eastAsia" w:ascii="宋体" w:hAnsi="宋体" w:eastAsia="宋体" w:cs="宋体"/>
                <w:szCs w:val="22"/>
              </w:rPr>
              <w:t xml:space="preserve">企业业绩</w:t>
            </w:r>
            <w:r/>
          </w:p>
        </w:tc>
        <w:tc>
          <w:tcPr>
            <w:tcW w:w="829" w:type="dxa"/>
            <w:vAlign w:val="center"/>
            <w:textDirection w:val="lrTb"/>
            <w:noWrap w:val="false"/>
          </w:tcPr>
          <w:p>
            <w:pPr>
              <w:jc w:val="center"/>
              <w:rPr>
                <w:rFonts w:ascii="宋体" w:hAnsi="宋体" w:eastAsia="宋体" w:cs="宋体"/>
                <w:szCs w:val="22"/>
              </w:rPr>
            </w:pPr>
            <w:r>
              <w:rPr>
                <w:rFonts w:hint="eastAsia" w:ascii="宋体" w:hAnsi="宋体" w:eastAsia="宋体" w:cs="宋体"/>
                <w:szCs w:val="22"/>
                <w:lang w:val="en-US" w:eastAsia="zh-CN"/>
              </w:rPr>
              <w:t xml:space="preserve">18</w:t>
            </w:r>
            <w:r>
              <w:rPr>
                <w:rFonts w:hint="eastAsia" w:ascii="宋体" w:hAnsi="宋体" w:eastAsia="宋体" w:cs="宋体"/>
                <w:szCs w:val="22"/>
              </w:rPr>
              <w:t xml:space="preserve">.00</w:t>
            </w:r>
            <w:r/>
          </w:p>
        </w:tc>
        <w:tc>
          <w:tcPr>
            <w:tcW w:w="5962" w:type="dxa"/>
            <w:vAlign w:val="center"/>
            <w:textDirection w:val="lrTb"/>
            <w:noWrap w:val="false"/>
          </w:tcPr>
          <w:p>
            <w:pPr>
              <w:ind w:firstLine="210"/>
              <w:rPr>
                <w:rFonts w:ascii="宋体" w:hAnsi="宋体" w:eastAsia="宋体" w:cs="宋体"/>
                <w:szCs w:val="22"/>
                <w:highlight w:val="none"/>
              </w:rPr>
            </w:pPr>
            <w:r>
              <w:rPr>
                <w:rFonts w:hint="eastAsia" w:ascii="宋体" w:hAnsi="宋体" w:eastAsia="宋体" w:cs="宋体"/>
                <w:szCs w:val="22"/>
                <w:highlight w:val="none"/>
              </w:rPr>
              <w:t xml:space="preserve">供应商自202</w:t>
            </w:r>
            <w:r>
              <w:rPr>
                <w:rFonts w:hint="eastAsia" w:ascii="宋体" w:hAnsi="宋体" w:eastAsia="宋体" w:cs="宋体"/>
                <w:szCs w:val="22"/>
                <w:highlight w:val="none"/>
                <w:lang w:eastAsia="zh-CN"/>
              </w:rPr>
              <w:t xml:space="preserve">2</w:t>
            </w:r>
            <w:r>
              <w:rPr>
                <w:rFonts w:hint="eastAsia" w:ascii="宋体" w:hAnsi="宋体" w:eastAsia="宋体" w:cs="宋体"/>
                <w:szCs w:val="22"/>
                <w:highlight w:val="none"/>
              </w:rPr>
              <w:t xml:space="preserve">年1月1日（以合同签订时间为准）以来，承担过类似项目业绩</w:t>
            </w:r>
            <w:r>
              <w:rPr>
                <w:rFonts w:hint="eastAsia" w:ascii="宋体" w:hAnsi="宋体" w:eastAsia="宋体" w:cs="宋体"/>
                <w:szCs w:val="22"/>
                <w:highlight w:val="none"/>
                <w:lang w:eastAsia="zh-CN"/>
              </w:rPr>
              <w:t xml:space="preserve">（公路交通安全设施）</w:t>
            </w:r>
            <w:r>
              <w:rPr>
                <w:rFonts w:hint="eastAsia" w:ascii="宋体" w:hAnsi="宋体" w:eastAsia="宋体" w:cs="宋体"/>
                <w:szCs w:val="22"/>
                <w:highlight w:val="none"/>
              </w:rPr>
              <w:t xml:space="preserve">的，每有一个业绩得</w:t>
            </w:r>
            <w:r>
              <w:rPr>
                <w:rFonts w:hint="eastAsia" w:ascii="宋体" w:hAnsi="宋体" w:eastAsia="宋体" w:cs="宋体"/>
                <w:szCs w:val="22"/>
                <w:highlight w:val="none"/>
                <w:lang w:val="en-US" w:eastAsia="zh-CN"/>
              </w:rPr>
              <w:t xml:space="preserve">6</w:t>
            </w:r>
            <w:r>
              <w:rPr>
                <w:rFonts w:hint="eastAsia" w:ascii="宋体" w:hAnsi="宋体" w:eastAsia="宋体" w:cs="宋体"/>
                <w:szCs w:val="22"/>
                <w:highlight w:val="none"/>
              </w:rPr>
              <w:t xml:space="preserve">分，本项最高得</w:t>
            </w:r>
            <w:r>
              <w:rPr>
                <w:rFonts w:hint="eastAsia" w:ascii="宋体" w:hAnsi="宋体" w:eastAsia="宋体" w:cs="宋体"/>
                <w:szCs w:val="22"/>
                <w:highlight w:val="none"/>
                <w:lang w:val="en-US" w:eastAsia="zh-CN"/>
              </w:rPr>
              <w:t xml:space="preserve">18</w:t>
            </w:r>
            <w:r>
              <w:rPr>
                <w:rFonts w:hint="eastAsia" w:ascii="宋体" w:hAnsi="宋体" w:eastAsia="宋体" w:cs="宋体"/>
                <w:szCs w:val="22"/>
                <w:highlight w:val="none"/>
              </w:rPr>
              <w:t xml:space="preserve">分。</w:t>
            </w:r>
            <w:r/>
          </w:p>
          <w:p>
            <w:pPr>
              <w:ind w:firstLine="211"/>
              <w:rPr>
                <w:rFonts w:ascii="宋体" w:hAnsi="宋体" w:eastAsia="宋体" w:cs="宋体"/>
                <w:b/>
                <w:bCs/>
                <w:szCs w:val="22"/>
                <w:highlight w:val="none"/>
              </w:rPr>
            </w:pPr>
            <w:r>
              <w:rPr>
                <w:rFonts w:hint="eastAsia" w:ascii="宋体" w:hAnsi="宋体" w:eastAsia="宋体" w:cs="宋体"/>
                <w:b/>
                <w:bCs/>
                <w:szCs w:val="22"/>
                <w:highlight w:val="none"/>
              </w:rPr>
              <w:t xml:space="preserve">注：</w:t>
            </w:r>
            <w:r/>
          </w:p>
          <w:p>
            <w:pPr>
              <w:ind w:firstLine="210"/>
              <w:rPr>
                <w:rFonts w:ascii="宋体" w:hAnsi="宋体" w:eastAsia="宋体" w:cs="宋体"/>
                <w:szCs w:val="22"/>
                <w:highlight w:val="none"/>
              </w:rPr>
            </w:pPr>
            <w:r>
              <w:rPr>
                <w:rFonts w:hint="eastAsia" w:ascii="宋体" w:hAnsi="宋体" w:eastAsia="宋体" w:cs="宋体"/>
                <w:szCs w:val="22"/>
                <w:highlight w:val="none"/>
                <w:lang w:eastAsia="zh-CN"/>
              </w:rPr>
              <w:t xml:space="preserve">（1）</w:t>
            </w:r>
            <w:r>
              <w:rPr>
                <w:rFonts w:hint="eastAsia" w:ascii="宋体" w:hAnsi="宋体" w:eastAsia="宋体" w:cs="宋体"/>
                <w:szCs w:val="22"/>
                <w:highlight w:val="none"/>
              </w:rPr>
              <w:t xml:space="preserve">响应文件中提供业绩证明材料电子件包括：中标（成交）通知书、施工合同、交工（或竣工）验收证明的电子件，三者缺一不可；业绩证明材料应能够明确反映供应商名称、合同签订时间、项目内容、完工/竣工验收证明日期等清晰可见，否则不得分。</w:t>
            </w:r>
            <w:r/>
          </w:p>
          <w:p>
            <w:pPr>
              <w:ind w:firstLine="210"/>
              <w:rPr>
                <w:rFonts w:ascii="宋体" w:hAnsi="宋体" w:eastAsia="宋体" w:cs="宋体"/>
                <w:szCs w:val="22"/>
                <w:highlight w:val="none"/>
              </w:rPr>
            </w:pPr>
            <w:r>
              <w:rPr>
                <w:rFonts w:hint="eastAsia" w:ascii="宋体" w:hAnsi="宋体" w:eastAsia="宋体" w:cs="宋体"/>
                <w:szCs w:val="22"/>
                <w:highlight w:val="none"/>
                <w:lang w:eastAsia="zh-CN"/>
              </w:rPr>
              <w:t xml:space="preserve">（2）</w:t>
            </w:r>
            <w:r>
              <w:rPr>
                <w:rFonts w:hint="eastAsia" w:ascii="宋体" w:hAnsi="宋体" w:eastAsia="宋体" w:cs="宋体"/>
                <w:szCs w:val="22"/>
                <w:highlight w:val="none"/>
              </w:rPr>
              <w:t xml:space="preserve">企业业绩与项目负责人业绩</w:t>
            </w:r>
            <w:r>
              <w:rPr>
                <w:rFonts w:hint="eastAsia" w:ascii="宋体" w:hAnsi="宋体" w:eastAsia="宋体" w:cs="宋体"/>
                <w:szCs w:val="22"/>
                <w:highlight w:val="none"/>
                <w:lang w:eastAsia="zh-CN"/>
              </w:rPr>
              <w:t xml:space="preserve">可</w:t>
            </w:r>
            <w:r>
              <w:rPr>
                <w:rFonts w:hint="eastAsia" w:ascii="宋体" w:hAnsi="宋体" w:eastAsia="宋体" w:cs="宋体"/>
                <w:szCs w:val="22"/>
                <w:highlight w:val="none"/>
              </w:rPr>
              <w:t xml:space="preserve">重复计分。</w:t>
            </w:r>
            <w:r/>
          </w:p>
          <w:p>
            <w:pPr>
              <w:ind w:firstLine="210"/>
              <w:rPr>
                <w:rFonts w:ascii="宋体" w:hAnsi="宋体" w:eastAsia="宋体" w:cs="宋体"/>
                <w:szCs w:val="22"/>
                <w:highlight w:val="none"/>
              </w:rPr>
            </w:pPr>
            <w:r>
              <w:rPr>
                <w:rFonts w:hint="eastAsia" w:ascii="宋体" w:hAnsi="宋体" w:eastAsia="宋体" w:cs="宋体"/>
                <w:szCs w:val="22"/>
                <w:highlight w:val="none"/>
                <w:lang w:eastAsia="zh-CN"/>
              </w:rPr>
              <w:t xml:space="preserve">（3）</w:t>
            </w:r>
            <w:r>
              <w:rPr>
                <w:rFonts w:hint="eastAsia" w:ascii="宋体" w:hAnsi="宋体" w:eastAsia="宋体" w:cs="宋体"/>
                <w:szCs w:val="22"/>
                <w:highlight w:val="none"/>
              </w:rPr>
              <w:t xml:space="preserve">成交供应商提供的业绩将随成交结果同步公开。</w:t>
            </w:r>
            <w:r/>
          </w:p>
        </w:tc>
      </w:tr>
      <w:tr>
        <w:trPr>
          <w:cantSplit/>
          <w:jc w:val="center"/>
        </w:trPr>
        <w:tc>
          <w:tcPr>
            <w:tcW w:w="1092" w:type="dxa"/>
            <w:vAlign w:val="center"/>
            <w:vMerge w:val="continue"/>
            <w:textDirection w:val="lrTb"/>
            <w:noWrap w:val="false"/>
          </w:tcPr>
          <w:p>
            <w:pPr>
              <w:rPr>
                <w:rFonts w:ascii="宋体" w:hAnsi="宋体" w:eastAsia="宋体" w:cs="宋体"/>
                <w:szCs w:val="22"/>
              </w:rPr>
            </w:pPr>
            <w:r>
              <w:rPr>
                <w:rFonts w:ascii="宋体" w:hAnsi="宋体" w:eastAsia="宋体" w:cs="宋体"/>
                <w:szCs w:val="22"/>
              </w:rPr>
            </w:r>
            <w:r/>
          </w:p>
        </w:tc>
        <w:tc>
          <w:tcPr>
            <w:tcW w:w="1230" w:type="dxa"/>
            <w:vAlign w:val="center"/>
            <w:textDirection w:val="lrTb"/>
            <w:noWrap w:val="false"/>
          </w:tcPr>
          <w:p>
            <w:pPr>
              <w:rPr>
                <w:rFonts w:ascii="宋体" w:hAnsi="宋体" w:eastAsia="宋体" w:cs="宋体"/>
                <w:szCs w:val="22"/>
              </w:rPr>
            </w:pPr>
            <w:r>
              <w:rPr>
                <w:rFonts w:hint="eastAsia" w:ascii="宋体" w:hAnsi="宋体" w:eastAsia="宋体" w:cs="宋体"/>
                <w:szCs w:val="22"/>
              </w:rPr>
              <w:t xml:space="preserve">项目负责人业绩</w:t>
            </w:r>
            <w:r/>
          </w:p>
        </w:tc>
        <w:tc>
          <w:tcPr>
            <w:tcW w:w="829" w:type="dxa"/>
            <w:vAlign w:val="center"/>
            <w:textDirection w:val="lrTb"/>
            <w:noWrap w:val="false"/>
          </w:tcPr>
          <w:p>
            <w:pPr>
              <w:jc w:val="center"/>
              <w:rPr>
                <w:rFonts w:ascii="宋体" w:hAnsi="宋体" w:eastAsia="宋体" w:cs="宋体"/>
                <w:szCs w:val="22"/>
              </w:rPr>
            </w:pPr>
            <w:r>
              <w:rPr>
                <w:rFonts w:hint="eastAsia" w:ascii="宋体" w:hAnsi="宋体" w:eastAsia="宋体" w:cs="宋体"/>
                <w:szCs w:val="22"/>
                <w:lang w:val="en-US" w:eastAsia="zh-CN"/>
              </w:rPr>
              <w:t xml:space="preserve">18</w:t>
            </w:r>
            <w:r>
              <w:rPr>
                <w:rFonts w:hint="eastAsia" w:ascii="宋体" w:hAnsi="宋体" w:eastAsia="宋体" w:cs="宋体"/>
                <w:szCs w:val="22"/>
              </w:rPr>
              <w:t xml:space="preserve">.00</w:t>
            </w:r>
            <w:r/>
          </w:p>
        </w:tc>
        <w:tc>
          <w:tcPr>
            <w:tcW w:w="5962" w:type="dxa"/>
            <w:textDirection w:val="lrTb"/>
            <w:noWrap w:val="false"/>
          </w:tcPr>
          <w:p>
            <w:pPr>
              <w:ind w:firstLine="210"/>
              <w:rPr>
                <w:rFonts w:ascii="宋体" w:hAnsi="宋体" w:eastAsia="宋体" w:cs="宋体"/>
                <w:szCs w:val="22"/>
                <w:highlight w:val="none"/>
              </w:rPr>
            </w:pPr>
            <w:r>
              <w:rPr>
                <w:rFonts w:hint="eastAsia" w:ascii="宋体" w:hAnsi="宋体" w:eastAsia="宋体" w:cs="宋体"/>
                <w:szCs w:val="22"/>
                <w:highlight w:val="none"/>
              </w:rPr>
              <w:t xml:space="preserve">拟选派的项目负责人自202</w:t>
            </w:r>
            <w:r>
              <w:rPr>
                <w:rFonts w:hint="eastAsia" w:ascii="宋体" w:hAnsi="宋体" w:eastAsia="宋体" w:cs="宋体"/>
                <w:szCs w:val="22"/>
                <w:highlight w:val="none"/>
                <w:lang w:eastAsia="zh-CN"/>
              </w:rPr>
              <w:t xml:space="preserve">2</w:t>
            </w:r>
            <w:r>
              <w:rPr>
                <w:rFonts w:hint="eastAsia" w:ascii="宋体" w:hAnsi="宋体" w:eastAsia="宋体" w:cs="宋体"/>
                <w:szCs w:val="22"/>
                <w:highlight w:val="none"/>
              </w:rPr>
              <w:t xml:space="preserve">年1月1日（以合同签订时间为准）以来，</w:t>
            </w:r>
            <w:r>
              <w:rPr>
                <w:rFonts w:hint="eastAsia" w:ascii="宋体" w:hAnsi="宋体" w:eastAsia="宋体" w:cs="宋体"/>
                <w:szCs w:val="22"/>
                <w:highlight w:val="none"/>
                <w:lang w:eastAsia="zh-CN"/>
              </w:rPr>
              <w:t xml:space="preserve">担任</w:t>
            </w:r>
            <w:r>
              <w:rPr>
                <w:rFonts w:hint="eastAsia" w:ascii="宋体" w:hAnsi="宋体" w:eastAsia="宋体" w:cs="宋体"/>
                <w:szCs w:val="22"/>
                <w:highlight w:val="none"/>
              </w:rPr>
              <w:t xml:space="preserve">过类似项目</w:t>
            </w:r>
            <w:r>
              <w:rPr>
                <w:rFonts w:hint="eastAsia" w:ascii="宋体" w:hAnsi="宋体" w:eastAsia="宋体" w:cs="宋体"/>
                <w:szCs w:val="22"/>
                <w:highlight w:val="none"/>
                <w:lang w:eastAsia="zh-CN"/>
              </w:rPr>
              <w:t xml:space="preserve">（公路交通安全设施）</w:t>
            </w:r>
            <w:r>
              <w:rPr>
                <w:rFonts w:hint="eastAsia" w:ascii="宋体" w:hAnsi="宋体" w:eastAsia="宋体" w:cs="宋体"/>
                <w:szCs w:val="22"/>
                <w:highlight w:val="none"/>
              </w:rPr>
              <w:t xml:space="preserve">的</w:t>
            </w:r>
            <w:r>
              <w:rPr>
                <w:rFonts w:hint="eastAsia" w:ascii="宋体" w:hAnsi="宋体" w:eastAsia="宋体" w:cs="宋体"/>
                <w:szCs w:val="22"/>
                <w:highlight w:val="none"/>
                <w:lang w:eastAsia="zh-CN"/>
              </w:rPr>
              <w:t xml:space="preserve">项目经理或项目总工</w:t>
            </w:r>
            <w:r>
              <w:rPr>
                <w:rFonts w:hint="eastAsia" w:ascii="宋体" w:hAnsi="宋体" w:eastAsia="宋体" w:cs="宋体"/>
                <w:szCs w:val="22"/>
                <w:highlight w:val="none"/>
              </w:rPr>
              <w:t xml:space="preserve">，每有</w:t>
            </w:r>
            <w:r>
              <w:rPr>
                <w:rFonts w:hint="eastAsia" w:ascii="宋体" w:hAnsi="宋体" w:eastAsia="宋体" w:cs="宋体"/>
                <w:szCs w:val="22"/>
                <w:highlight w:val="none"/>
                <w:lang w:eastAsia="zh-CN"/>
              </w:rPr>
              <w:t xml:space="preserve">一项</w:t>
            </w:r>
            <w:r>
              <w:rPr>
                <w:rFonts w:hint="eastAsia" w:ascii="宋体" w:hAnsi="宋体" w:eastAsia="宋体" w:cs="宋体"/>
                <w:szCs w:val="22"/>
                <w:highlight w:val="none"/>
              </w:rPr>
              <w:t xml:space="preserve">业绩得</w:t>
            </w:r>
            <w:r>
              <w:rPr>
                <w:rFonts w:hint="eastAsia" w:ascii="宋体" w:hAnsi="宋体" w:eastAsia="宋体" w:cs="宋体"/>
                <w:szCs w:val="22"/>
                <w:highlight w:val="none"/>
                <w:lang w:val="en-US" w:eastAsia="zh-CN"/>
              </w:rPr>
              <w:t xml:space="preserve">6</w:t>
            </w:r>
            <w:r>
              <w:rPr>
                <w:rFonts w:hint="eastAsia" w:ascii="宋体" w:hAnsi="宋体" w:eastAsia="宋体" w:cs="宋体"/>
                <w:szCs w:val="22"/>
                <w:highlight w:val="none"/>
              </w:rPr>
              <w:t xml:space="preserve">分，本项最高得</w:t>
            </w:r>
            <w:r>
              <w:rPr>
                <w:rFonts w:hint="eastAsia" w:ascii="宋体" w:hAnsi="宋体" w:eastAsia="宋体" w:cs="宋体"/>
                <w:szCs w:val="22"/>
                <w:highlight w:val="none"/>
                <w:lang w:val="en-US" w:eastAsia="zh-CN"/>
              </w:rPr>
              <w:t xml:space="preserve">18</w:t>
            </w:r>
            <w:r>
              <w:rPr>
                <w:rFonts w:hint="eastAsia" w:ascii="宋体" w:hAnsi="宋体" w:eastAsia="宋体" w:cs="宋体"/>
                <w:szCs w:val="22"/>
                <w:highlight w:val="none"/>
              </w:rPr>
              <w:t xml:space="preserve">分。</w:t>
            </w:r>
            <w:r/>
          </w:p>
          <w:p>
            <w:pPr>
              <w:ind w:firstLine="211"/>
              <w:rPr>
                <w:rFonts w:ascii="宋体" w:hAnsi="宋体" w:eastAsia="宋体" w:cs="宋体"/>
                <w:b/>
                <w:bCs/>
                <w:szCs w:val="22"/>
                <w:highlight w:val="none"/>
              </w:rPr>
            </w:pPr>
            <w:r>
              <w:rPr>
                <w:rFonts w:hint="eastAsia" w:ascii="宋体" w:hAnsi="宋体" w:eastAsia="宋体" w:cs="宋体"/>
                <w:b/>
                <w:bCs/>
                <w:szCs w:val="22"/>
                <w:highlight w:val="none"/>
              </w:rPr>
              <w:t xml:space="preserve">注：</w:t>
            </w:r>
            <w:r/>
          </w:p>
          <w:p>
            <w:pPr>
              <w:ind w:firstLine="210"/>
              <w:rPr>
                <w:rFonts w:ascii="宋体" w:hAnsi="宋体" w:eastAsia="宋体" w:cs="宋体"/>
                <w:szCs w:val="22"/>
                <w:highlight w:val="none"/>
              </w:rPr>
            </w:pPr>
            <w:r>
              <w:rPr>
                <w:rFonts w:hint="eastAsia" w:ascii="宋体" w:hAnsi="宋体" w:eastAsia="宋体" w:cs="宋体"/>
                <w:szCs w:val="22"/>
                <w:highlight w:val="none"/>
                <w:lang w:eastAsia="zh-CN"/>
              </w:rPr>
              <w:t xml:space="preserve">（1）</w:t>
            </w:r>
            <w:r>
              <w:rPr>
                <w:rFonts w:hint="eastAsia" w:ascii="宋体" w:hAnsi="宋体" w:eastAsia="宋体" w:cs="宋体"/>
                <w:szCs w:val="22"/>
                <w:highlight w:val="none"/>
              </w:rPr>
              <w:t xml:space="preserve">响应文件中提供业绩证明材料电子件包括：中标（成交）通知书、施工合同、交工（或竣工）验收证明的电子件，三者缺一不可；业绩证明材料应能够明确反映供应商名称、合同签订时间、项目负责人姓名、项目内容、完工/竣工验收证明日期等清晰可见，否则不得分。</w:t>
            </w:r>
            <w:r/>
          </w:p>
          <w:p>
            <w:pPr>
              <w:ind w:firstLine="210"/>
              <w:rPr>
                <w:rFonts w:ascii="宋体" w:hAnsi="宋体" w:eastAsia="宋体" w:cs="宋体"/>
                <w:szCs w:val="22"/>
                <w:highlight w:val="none"/>
              </w:rPr>
            </w:pPr>
            <w:r>
              <w:rPr>
                <w:rFonts w:hint="eastAsia" w:ascii="宋体" w:hAnsi="宋体" w:eastAsia="宋体" w:cs="宋体"/>
                <w:szCs w:val="22"/>
                <w:highlight w:val="none"/>
                <w:lang w:eastAsia="zh-CN"/>
              </w:rPr>
              <w:t xml:space="preserve">（2）</w:t>
            </w:r>
            <w:r>
              <w:rPr>
                <w:rFonts w:hint="eastAsia" w:ascii="宋体" w:hAnsi="宋体" w:eastAsia="宋体" w:cs="宋体"/>
                <w:szCs w:val="22"/>
                <w:highlight w:val="none"/>
              </w:rPr>
              <w:t xml:space="preserve">成交供应商提供的项目负责人业绩将随成交结果同步公开。</w:t>
            </w:r>
            <w:r/>
          </w:p>
        </w:tc>
      </w:tr>
      <w:tr>
        <w:trPr>
          <w:cantSplit/>
          <w:jc w:val="center"/>
        </w:trPr>
        <w:tc>
          <w:tcPr>
            <w:tcW w:w="1092" w:type="dxa"/>
            <w:vAlign w:val="center"/>
            <w:vMerge w:val="restart"/>
            <w:textDirection w:val="lrTb"/>
            <w:noWrap w:val="false"/>
          </w:tcPr>
          <w:p>
            <w:pPr>
              <w:rPr>
                <w:rFonts w:ascii="宋体" w:hAnsi="宋体" w:eastAsia="宋体" w:cs="宋体"/>
                <w:szCs w:val="22"/>
              </w:rPr>
            </w:pPr>
            <w:r>
              <w:rPr>
                <w:rFonts w:hint="eastAsia" w:ascii="宋体" w:hAnsi="宋体" w:eastAsia="宋体" w:cs="宋体"/>
                <w:szCs w:val="22"/>
              </w:rPr>
              <w:t xml:space="preserve">项目实施方案</w:t>
            </w:r>
            <w:r/>
          </w:p>
        </w:tc>
        <w:tc>
          <w:tcPr>
            <w:tcW w:w="1230" w:type="dxa"/>
            <w:vAlign w:val="center"/>
            <w:textDirection w:val="lrTb"/>
            <w:noWrap w:val="false"/>
          </w:tcPr>
          <w:p>
            <w:pPr>
              <w:rPr>
                <w:rFonts w:ascii="宋体" w:hAnsi="宋体" w:eastAsia="宋体" w:cs="宋体"/>
                <w:szCs w:val="22"/>
              </w:rPr>
            </w:pPr>
            <w:r>
              <w:rPr>
                <w:rFonts w:hint="eastAsia" w:ascii="宋体" w:hAnsi="宋体" w:eastAsia="宋体" w:cs="宋体"/>
                <w:szCs w:val="22"/>
              </w:rPr>
              <w:t xml:space="preserve">施工组织总体方案</w:t>
            </w:r>
            <w:r/>
          </w:p>
        </w:tc>
        <w:tc>
          <w:tcPr>
            <w:tcW w:w="829" w:type="dxa"/>
            <w:vAlign w:val="center"/>
            <w:textDirection w:val="lrTb"/>
            <w:noWrap w:val="false"/>
          </w:tcPr>
          <w:p>
            <w:pPr>
              <w:jc w:val="center"/>
              <w:rPr>
                <w:rFonts w:ascii="宋体" w:hAnsi="宋体" w:eastAsia="宋体" w:cs="宋体"/>
                <w:szCs w:val="22"/>
              </w:rPr>
            </w:pPr>
            <w:r>
              <w:rPr>
                <w:rFonts w:hint="eastAsia" w:ascii="宋体" w:hAnsi="宋体" w:eastAsia="宋体" w:cs="宋体"/>
                <w:szCs w:val="22"/>
                <w:lang w:val="en-US" w:eastAsia="zh-CN"/>
              </w:rPr>
              <w:t xml:space="preserve">7</w:t>
            </w:r>
            <w:r>
              <w:rPr>
                <w:rFonts w:hint="eastAsia" w:ascii="宋体" w:hAnsi="宋体" w:eastAsia="宋体" w:cs="宋体"/>
                <w:szCs w:val="22"/>
              </w:rPr>
              <w:t xml:space="preserve">.00</w:t>
            </w:r>
            <w:r/>
          </w:p>
        </w:tc>
        <w:tc>
          <w:tcPr>
            <w:tcW w:w="5962" w:type="dxa"/>
            <w:vAlign w:val="center"/>
            <w:textDirection w:val="lrTb"/>
            <w:noWrap w:val="false"/>
          </w:tcPr>
          <w:p>
            <w:pPr>
              <w:ind w:firstLine="210"/>
              <w:rPr>
                <w:rFonts w:ascii="宋体" w:hAnsi="宋体" w:eastAsia="宋体" w:cs="宋体"/>
                <w:szCs w:val="22"/>
              </w:rPr>
            </w:pPr>
            <w:r>
              <w:rPr>
                <w:rFonts w:hint="eastAsia" w:ascii="宋体" w:hAnsi="宋体" w:eastAsia="宋体" w:cs="宋体"/>
                <w:szCs w:val="22"/>
              </w:rPr>
              <w:t xml:space="preserve">根据供应商针对本项目编制的关于总体施工布置及规划、施工组织内容的完整性、施工工艺流程、各分部分项工程工序计划安排的施工组织总体方案进行综合打分。方案内容完整，符合实际情况且优于采购需求得</w:t>
            </w:r>
            <w:r>
              <w:rPr>
                <w:rFonts w:hint="eastAsia" w:ascii="宋体" w:hAnsi="宋体" w:eastAsia="宋体" w:cs="宋体"/>
                <w:szCs w:val="22"/>
                <w:lang w:val="en-US" w:eastAsia="zh-CN"/>
              </w:rPr>
              <w:t xml:space="preserve">7</w:t>
            </w:r>
            <w:r>
              <w:rPr>
                <w:rFonts w:hint="eastAsia" w:ascii="宋体" w:hAnsi="宋体" w:eastAsia="宋体" w:cs="宋体"/>
                <w:szCs w:val="22"/>
              </w:rPr>
              <w:t xml:space="preserve">分；方案内容完整，较符合现场实际情况且基本符合采购需求得</w:t>
            </w:r>
            <w:r>
              <w:rPr>
                <w:rFonts w:hint="eastAsia" w:ascii="宋体" w:hAnsi="宋体" w:eastAsia="宋体" w:cs="宋体"/>
                <w:szCs w:val="22"/>
                <w:lang w:val="en-US" w:eastAsia="zh-CN"/>
              </w:rPr>
              <w:t xml:space="preserve">6</w:t>
            </w:r>
            <w:r>
              <w:rPr>
                <w:rFonts w:hint="eastAsia" w:ascii="宋体" w:hAnsi="宋体" w:eastAsia="宋体" w:cs="宋体"/>
                <w:szCs w:val="22"/>
              </w:rPr>
              <w:t xml:space="preserve">分；缺乏现场资料，措施不完善，但基本符合规范要求，通过后期优化能够满足采购需求得</w:t>
            </w:r>
            <w:r>
              <w:rPr>
                <w:rFonts w:hint="eastAsia" w:ascii="宋体" w:hAnsi="宋体" w:eastAsia="宋体" w:cs="宋体"/>
                <w:szCs w:val="22"/>
                <w:lang w:val="en-US" w:eastAsia="zh-CN"/>
              </w:rPr>
              <w:t xml:space="preserve">5</w:t>
            </w:r>
            <w:r>
              <w:rPr>
                <w:rFonts w:hint="eastAsia" w:ascii="宋体" w:hAnsi="宋体" w:eastAsia="宋体" w:cs="宋体"/>
                <w:szCs w:val="22"/>
              </w:rPr>
              <w:t xml:space="preserve">分</w:t>
            </w:r>
            <w:r>
              <w:rPr>
                <w:rFonts w:hint="eastAsia" w:ascii="宋体" w:hAnsi="宋体" w:eastAsia="宋体" w:cs="宋体"/>
                <w:szCs w:val="22"/>
                <w:lang w:eastAsia="zh-CN"/>
              </w:rPr>
              <w:t xml:space="preserve">；</w:t>
            </w:r>
            <w:r>
              <w:rPr>
                <w:rFonts w:hint="eastAsia" w:ascii="宋体" w:hAnsi="宋体" w:eastAsia="宋体" w:cs="宋体"/>
                <w:szCs w:val="22"/>
              </w:rPr>
              <w:t xml:space="preserve">内容一般，可行性差的得</w:t>
            </w:r>
            <w:r>
              <w:rPr>
                <w:rFonts w:hint="eastAsia" w:ascii="宋体" w:hAnsi="宋体" w:eastAsia="宋体" w:cs="宋体"/>
                <w:szCs w:val="22"/>
                <w:lang w:val="en-US" w:eastAsia="zh-CN"/>
              </w:rPr>
              <w:t xml:space="preserve">4</w:t>
            </w:r>
            <w:r>
              <w:rPr>
                <w:rFonts w:hint="eastAsia" w:ascii="宋体" w:hAnsi="宋体" w:eastAsia="宋体" w:cs="宋体"/>
                <w:szCs w:val="22"/>
              </w:rPr>
              <w:t xml:space="preserve">分；没有内容或其情况不满足采购需求的不得分。</w:t>
            </w:r>
            <w:r/>
          </w:p>
        </w:tc>
      </w:tr>
      <w:tr>
        <w:trPr>
          <w:cantSplit/>
          <w:jc w:val="center"/>
        </w:trPr>
        <w:tc>
          <w:tcPr>
            <w:tcW w:w="1092" w:type="dxa"/>
            <w:vAlign w:val="center"/>
            <w:vMerge w:val="continue"/>
            <w:textDirection w:val="lrTb"/>
            <w:noWrap w:val="false"/>
          </w:tcPr>
          <w:p>
            <w:pPr>
              <w:rPr>
                <w:rFonts w:ascii="宋体" w:hAnsi="宋体" w:eastAsia="宋体" w:cs="宋体"/>
                <w:szCs w:val="22"/>
              </w:rPr>
            </w:pPr>
            <w:r>
              <w:rPr>
                <w:rFonts w:ascii="宋体" w:hAnsi="宋体" w:eastAsia="宋体" w:cs="宋体"/>
                <w:szCs w:val="22"/>
              </w:rPr>
            </w:r>
            <w:r/>
          </w:p>
        </w:tc>
        <w:tc>
          <w:tcPr>
            <w:tcW w:w="1230" w:type="dxa"/>
            <w:vAlign w:val="center"/>
            <w:textDirection w:val="lrTb"/>
            <w:noWrap w:val="false"/>
          </w:tcPr>
          <w:p>
            <w:pPr>
              <w:rPr>
                <w:rFonts w:ascii="宋体" w:hAnsi="宋体" w:eastAsia="宋体" w:cs="宋体"/>
                <w:szCs w:val="22"/>
              </w:rPr>
            </w:pPr>
            <w:r>
              <w:rPr>
                <w:rFonts w:hint="eastAsia" w:ascii="宋体" w:hAnsi="宋体" w:eastAsia="宋体" w:cs="宋体"/>
                <w:szCs w:val="22"/>
              </w:rPr>
              <w:t xml:space="preserve">质量保证、安全文明施工及环境保护措施</w:t>
            </w:r>
            <w:r/>
          </w:p>
        </w:tc>
        <w:tc>
          <w:tcPr>
            <w:tcW w:w="829" w:type="dxa"/>
            <w:vAlign w:val="center"/>
            <w:textDirection w:val="lrTb"/>
            <w:noWrap w:val="false"/>
          </w:tcPr>
          <w:p>
            <w:pPr>
              <w:jc w:val="center"/>
              <w:rPr>
                <w:rFonts w:ascii="宋体" w:hAnsi="宋体" w:eastAsia="宋体" w:cs="宋体"/>
                <w:szCs w:val="22"/>
              </w:rPr>
            </w:pPr>
            <w:r>
              <w:rPr>
                <w:rFonts w:hint="eastAsia" w:ascii="宋体" w:hAnsi="宋体" w:eastAsia="宋体" w:cs="宋体"/>
                <w:szCs w:val="22"/>
                <w:lang w:val="en-US" w:eastAsia="zh-CN"/>
              </w:rPr>
              <w:t xml:space="preserve">7</w:t>
            </w:r>
            <w:r>
              <w:rPr>
                <w:rFonts w:hint="eastAsia" w:ascii="宋体" w:hAnsi="宋体" w:eastAsia="宋体" w:cs="宋体"/>
                <w:szCs w:val="22"/>
                <w:lang w:eastAsia="zh-CN"/>
              </w:rPr>
              <w:t xml:space="preserve">.00</w:t>
            </w:r>
            <w:r/>
          </w:p>
        </w:tc>
        <w:tc>
          <w:tcPr>
            <w:tcW w:w="5962" w:type="dxa"/>
            <w:vAlign w:val="center"/>
            <w:textDirection w:val="lrTb"/>
            <w:noWrap w:val="false"/>
          </w:tcPr>
          <w:p>
            <w:pPr>
              <w:ind w:firstLine="210"/>
              <w:rPr>
                <w:rFonts w:ascii="宋体" w:hAnsi="宋体" w:eastAsia="宋体" w:cs="宋体"/>
                <w:szCs w:val="22"/>
              </w:rPr>
            </w:pPr>
            <w:r>
              <w:rPr>
                <w:rFonts w:hint="eastAsia" w:ascii="宋体" w:hAnsi="宋体" w:eastAsia="宋体" w:cs="宋体"/>
                <w:szCs w:val="22"/>
              </w:rPr>
              <w:t xml:space="preserve">根据供应商</w:t>
            </w:r>
            <w:r>
              <w:rPr>
                <w:rFonts w:hint="eastAsia" w:ascii="宋体" w:hAnsi="宋体" w:eastAsia="宋体" w:cs="宋体"/>
                <w:szCs w:val="22"/>
                <w:lang w:eastAsia="zh-CN"/>
              </w:rPr>
              <w:t xml:space="preserve">对</w:t>
            </w:r>
            <w:r>
              <w:rPr>
                <w:rFonts w:hint="eastAsia" w:ascii="宋体" w:hAnsi="宋体" w:eastAsia="宋体" w:cs="宋体"/>
                <w:szCs w:val="22"/>
              </w:rPr>
              <w:t xml:space="preserve">本项目编制的</w:t>
            </w:r>
            <w:r>
              <w:rPr>
                <w:rFonts w:hint="eastAsia" w:ascii="宋体" w:hAnsi="宋体" w:eastAsia="宋体" w:cs="宋体"/>
                <w:szCs w:val="22"/>
                <w:lang w:eastAsia="zh-CN"/>
              </w:rPr>
              <w:t xml:space="preserve">关于</w:t>
            </w:r>
            <w:r>
              <w:rPr>
                <w:rFonts w:hint="eastAsia" w:ascii="宋体" w:hAnsi="宋体" w:eastAsia="宋体" w:cs="宋体"/>
                <w:szCs w:val="22"/>
              </w:rPr>
              <w:t xml:space="preserve">质量保证措施、安全文明施工及环境保护措施的质量保证、安全文明施工及环境保护措施方案进行打分。方案内容完整，符合实际情况且优于采购需求得</w:t>
            </w:r>
            <w:r>
              <w:rPr>
                <w:rFonts w:hint="eastAsia" w:ascii="宋体" w:hAnsi="宋体" w:eastAsia="宋体" w:cs="宋体"/>
                <w:szCs w:val="22"/>
                <w:lang w:val="en-US" w:eastAsia="zh-CN"/>
              </w:rPr>
              <w:t xml:space="preserve">7</w:t>
            </w:r>
            <w:r>
              <w:rPr>
                <w:rFonts w:hint="eastAsia" w:ascii="宋体" w:hAnsi="宋体" w:eastAsia="宋体" w:cs="宋体"/>
                <w:szCs w:val="22"/>
              </w:rPr>
              <w:t xml:space="preserve">分；方案内容完整，较符合现场实际情况且基本符合采购需求得</w:t>
            </w:r>
            <w:r>
              <w:rPr>
                <w:rFonts w:hint="eastAsia" w:ascii="宋体" w:hAnsi="宋体" w:eastAsia="宋体" w:cs="宋体"/>
                <w:szCs w:val="22"/>
                <w:lang w:val="en-US" w:eastAsia="zh-CN"/>
              </w:rPr>
              <w:t xml:space="preserve">6</w:t>
            </w:r>
            <w:r>
              <w:rPr>
                <w:rFonts w:hint="eastAsia" w:ascii="宋体" w:hAnsi="宋体" w:eastAsia="宋体" w:cs="宋体"/>
                <w:szCs w:val="22"/>
              </w:rPr>
              <w:t xml:space="preserve">分；缺乏现场资料，措施不完善，但基本符合规范要求，通过后期优化能够满足采购需求得</w:t>
            </w:r>
            <w:r>
              <w:rPr>
                <w:rFonts w:hint="eastAsia" w:ascii="宋体" w:hAnsi="宋体" w:eastAsia="宋体" w:cs="宋体"/>
                <w:szCs w:val="22"/>
                <w:lang w:val="en-US" w:eastAsia="zh-CN"/>
              </w:rPr>
              <w:t xml:space="preserve">5</w:t>
            </w:r>
            <w:r>
              <w:rPr>
                <w:rFonts w:hint="eastAsia" w:ascii="宋体" w:hAnsi="宋体" w:eastAsia="宋体" w:cs="宋体"/>
                <w:szCs w:val="22"/>
              </w:rPr>
              <w:t xml:space="preserve">分；内容一般，可行性差的得</w:t>
            </w:r>
            <w:r>
              <w:rPr>
                <w:rFonts w:hint="eastAsia" w:ascii="宋体" w:hAnsi="宋体" w:eastAsia="宋体" w:cs="宋体"/>
                <w:szCs w:val="22"/>
                <w:lang w:val="en-US" w:eastAsia="zh-CN"/>
              </w:rPr>
              <w:t xml:space="preserve">4</w:t>
            </w:r>
            <w:r>
              <w:rPr>
                <w:rFonts w:hint="eastAsia" w:ascii="宋体" w:hAnsi="宋体" w:eastAsia="宋体" w:cs="宋体"/>
                <w:szCs w:val="22"/>
              </w:rPr>
              <w:t xml:space="preserve">分；没有内容或其情况不满足采购需求的不得分。</w:t>
            </w:r>
            <w:r/>
          </w:p>
        </w:tc>
      </w:tr>
      <w:tr>
        <w:trPr>
          <w:cantSplit/>
          <w:jc w:val="center"/>
        </w:trPr>
        <w:tc>
          <w:tcPr>
            <w:tcW w:w="1092" w:type="dxa"/>
            <w:vAlign w:val="center"/>
            <w:vMerge w:val="continue"/>
            <w:textDirection w:val="lrTb"/>
            <w:noWrap w:val="false"/>
          </w:tcPr>
          <w:p>
            <w:pPr>
              <w:rPr>
                <w:rFonts w:ascii="宋体" w:hAnsi="宋体" w:eastAsia="宋体" w:cs="宋体"/>
                <w:szCs w:val="22"/>
              </w:rPr>
            </w:pPr>
            <w:r>
              <w:rPr>
                <w:rFonts w:ascii="宋体" w:hAnsi="宋体" w:eastAsia="宋体" w:cs="宋体"/>
                <w:szCs w:val="22"/>
              </w:rPr>
            </w:r>
            <w:r/>
          </w:p>
        </w:tc>
        <w:tc>
          <w:tcPr>
            <w:tcW w:w="1230" w:type="dxa"/>
            <w:vAlign w:val="center"/>
            <w:textDirection w:val="lrTb"/>
            <w:noWrap w:val="false"/>
          </w:tcPr>
          <w:p>
            <w:pPr>
              <w:rPr>
                <w:rFonts w:ascii="宋体" w:hAnsi="宋体" w:eastAsia="宋体" w:cs="宋体"/>
                <w:szCs w:val="22"/>
              </w:rPr>
            </w:pPr>
            <w:r>
              <w:rPr>
                <w:rFonts w:hint="eastAsia" w:ascii="宋体" w:hAnsi="宋体" w:eastAsia="宋体" w:cs="宋体"/>
                <w:szCs w:val="22"/>
              </w:rPr>
              <w:t xml:space="preserve">施工进度计划和各阶段进度的保证措施</w:t>
            </w:r>
            <w:r/>
          </w:p>
        </w:tc>
        <w:tc>
          <w:tcPr>
            <w:tcW w:w="829" w:type="dxa"/>
            <w:vAlign w:val="center"/>
            <w:textDirection w:val="lrTb"/>
            <w:noWrap w:val="false"/>
          </w:tcPr>
          <w:p>
            <w:pPr>
              <w:jc w:val="center"/>
              <w:rPr>
                <w:rFonts w:ascii="宋体" w:hAnsi="宋体" w:eastAsia="宋体" w:cs="宋体"/>
                <w:szCs w:val="22"/>
              </w:rPr>
            </w:pPr>
            <w:r>
              <w:rPr>
                <w:rFonts w:hint="eastAsia" w:ascii="宋体" w:hAnsi="宋体" w:eastAsia="宋体" w:cs="宋体"/>
                <w:szCs w:val="22"/>
                <w:lang w:val="en-US" w:eastAsia="zh-CN"/>
              </w:rPr>
              <w:t xml:space="preserve">7</w:t>
            </w:r>
            <w:r>
              <w:rPr>
                <w:rFonts w:hint="eastAsia" w:ascii="宋体" w:hAnsi="宋体" w:eastAsia="宋体" w:cs="宋体"/>
                <w:szCs w:val="22"/>
                <w:lang w:eastAsia="zh-CN"/>
              </w:rPr>
              <w:t xml:space="preserve">.00</w:t>
            </w:r>
            <w:r/>
          </w:p>
        </w:tc>
        <w:tc>
          <w:tcPr>
            <w:tcW w:w="5962" w:type="dxa"/>
            <w:vAlign w:val="center"/>
            <w:textDirection w:val="lrTb"/>
            <w:noWrap w:val="false"/>
          </w:tcPr>
          <w:p>
            <w:pPr>
              <w:ind w:firstLine="210"/>
              <w:rPr>
                <w:rFonts w:ascii="宋体" w:hAnsi="宋体" w:eastAsia="宋体" w:cs="宋体"/>
                <w:szCs w:val="22"/>
              </w:rPr>
            </w:pPr>
            <w:r>
              <w:rPr>
                <w:rFonts w:hint="eastAsia" w:ascii="宋体" w:hAnsi="宋体" w:eastAsia="宋体" w:cs="宋体"/>
                <w:szCs w:val="22"/>
              </w:rPr>
              <w:t xml:space="preserve">根据供应商针对本次施工进度计划、各阶段的进度保证措施编制的施工进度计划和各阶段</w:t>
            </w:r>
            <w:r>
              <w:rPr>
                <w:rFonts w:hint="eastAsia" w:ascii="宋体" w:hAnsi="宋体" w:eastAsia="宋体" w:cs="宋体"/>
                <w:szCs w:val="22"/>
                <w:lang w:eastAsia="zh-CN"/>
              </w:rPr>
              <w:t xml:space="preserve">进度</w:t>
            </w:r>
            <w:r>
              <w:rPr>
                <w:rFonts w:hint="eastAsia" w:ascii="宋体" w:hAnsi="宋体" w:eastAsia="宋体" w:cs="宋体"/>
                <w:szCs w:val="22"/>
              </w:rPr>
              <w:t xml:space="preserve">保证措施方案进行综合打分，进度计划详细具体，各阶段进度计划保证措施可靠、组织严谨、符合本次施工现场实际情况且优于采购需求的得</w:t>
            </w:r>
            <w:r>
              <w:rPr>
                <w:rFonts w:hint="eastAsia" w:ascii="宋体" w:hAnsi="宋体" w:eastAsia="宋体" w:cs="宋体"/>
                <w:szCs w:val="22"/>
                <w:lang w:val="en-US" w:eastAsia="zh-CN"/>
              </w:rPr>
              <w:t xml:space="preserve">7</w:t>
            </w:r>
            <w:r>
              <w:rPr>
                <w:rFonts w:hint="eastAsia" w:ascii="宋体" w:hAnsi="宋体" w:eastAsia="宋体" w:cs="宋体"/>
                <w:szCs w:val="22"/>
              </w:rPr>
              <w:t xml:space="preserve">分；进度计划详细具体，各阶段进度计划保证措施不完善、但能满足采购需求的得</w:t>
            </w:r>
            <w:r>
              <w:rPr>
                <w:rFonts w:hint="eastAsia" w:ascii="宋体" w:hAnsi="宋体" w:eastAsia="宋体" w:cs="宋体"/>
                <w:szCs w:val="22"/>
                <w:lang w:val="en-US" w:eastAsia="zh-CN"/>
              </w:rPr>
              <w:t xml:space="preserve">6</w:t>
            </w:r>
            <w:r>
              <w:rPr>
                <w:rFonts w:hint="eastAsia" w:ascii="宋体" w:hAnsi="宋体" w:eastAsia="宋体" w:cs="宋体"/>
                <w:szCs w:val="22"/>
              </w:rPr>
              <w:t xml:space="preserve">分；进度计划内容和各阶段进度计划保证措施简略、进度计划内容和各阶段进度计划保证措施不能对应、需通过后期优化方案才能满足采购需求的得</w:t>
            </w:r>
            <w:r>
              <w:rPr>
                <w:rFonts w:hint="eastAsia" w:ascii="宋体" w:hAnsi="宋体" w:eastAsia="宋体" w:cs="宋体"/>
                <w:szCs w:val="22"/>
                <w:lang w:val="en-US" w:eastAsia="zh-CN"/>
              </w:rPr>
              <w:t xml:space="preserve">5</w:t>
            </w:r>
            <w:r>
              <w:rPr>
                <w:rFonts w:hint="eastAsia" w:ascii="宋体" w:hAnsi="宋体" w:eastAsia="宋体" w:cs="宋体"/>
                <w:szCs w:val="22"/>
              </w:rPr>
              <w:t xml:space="preserve">分；内容一般，可行性差的得</w:t>
            </w:r>
            <w:r>
              <w:rPr>
                <w:rFonts w:hint="eastAsia" w:ascii="宋体" w:hAnsi="宋体" w:eastAsia="宋体" w:cs="宋体"/>
                <w:szCs w:val="22"/>
                <w:lang w:val="en-US" w:eastAsia="zh-CN"/>
              </w:rPr>
              <w:t xml:space="preserve">4</w:t>
            </w:r>
            <w:r>
              <w:rPr>
                <w:rFonts w:hint="eastAsia" w:ascii="宋体" w:hAnsi="宋体" w:eastAsia="宋体" w:cs="宋体"/>
                <w:szCs w:val="22"/>
              </w:rPr>
              <w:t xml:space="preserve">分；没有内容或其情况不满足采购需求的不得分。</w:t>
            </w:r>
            <w:r/>
          </w:p>
        </w:tc>
      </w:tr>
      <w:tr>
        <w:trPr>
          <w:cantSplit/>
          <w:jc w:val="center"/>
        </w:trPr>
        <w:tc>
          <w:tcPr>
            <w:tcW w:w="1092" w:type="dxa"/>
            <w:vAlign w:val="center"/>
            <w:vMerge w:val="continue"/>
            <w:textDirection w:val="lrTb"/>
            <w:noWrap w:val="false"/>
          </w:tcPr>
          <w:p>
            <w:pPr>
              <w:rPr>
                <w:rFonts w:ascii="宋体" w:hAnsi="宋体" w:eastAsia="宋体" w:cs="宋体"/>
                <w:szCs w:val="22"/>
              </w:rPr>
            </w:pPr>
            <w:r>
              <w:rPr>
                <w:rFonts w:ascii="宋体" w:hAnsi="宋体" w:eastAsia="宋体" w:cs="宋体"/>
                <w:szCs w:val="22"/>
              </w:rPr>
            </w:r>
            <w:r/>
          </w:p>
        </w:tc>
        <w:tc>
          <w:tcPr>
            <w:tcW w:w="1230" w:type="dxa"/>
            <w:vAlign w:val="center"/>
            <w:textDirection w:val="lrTb"/>
            <w:noWrap w:val="false"/>
          </w:tcPr>
          <w:p>
            <w:pPr>
              <w:rPr>
                <w:rFonts w:ascii="宋体" w:hAnsi="宋体" w:eastAsia="宋体" w:cs="宋体"/>
                <w:szCs w:val="22"/>
              </w:rPr>
            </w:pPr>
            <w:r>
              <w:rPr>
                <w:rFonts w:hint="eastAsia" w:ascii="宋体" w:hAnsi="宋体" w:eastAsia="宋体" w:cs="宋体"/>
                <w:szCs w:val="22"/>
              </w:rPr>
              <w:t xml:space="preserve">重难点分析及解决方案</w:t>
            </w:r>
            <w:r/>
          </w:p>
        </w:tc>
        <w:tc>
          <w:tcPr>
            <w:tcW w:w="829" w:type="dxa"/>
            <w:vAlign w:val="center"/>
            <w:textDirection w:val="lrTb"/>
            <w:noWrap w:val="false"/>
          </w:tcPr>
          <w:p>
            <w:pPr>
              <w:jc w:val="center"/>
              <w:rPr>
                <w:rFonts w:ascii="宋体" w:hAnsi="宋体" w:eastAsia="宋体" w:cs="宋体"/>
                <w:szCs w:val="22"/>
              </w:rPr>
            </w:pPr>
            <w:r>
              <w:rPr>
                <w:rFonts w:hint="eastAsia" w:ascii="宋体" w:hAnsi="宋体" w:eastAsia="宋体" w:cs="宋体"/>
                <w:szCs w:val="22"/>
                <w:lang w:val="en-US" w:eastAsia="zh-CN"/>
              </w:rPr>
              <w:t xml:space="preserve">7</w:t>
            </w:r>
            <w:r>
              <w:rPr>
                <w:rFonts w:hint="eastAsia" w:ascii="宋体" w:hAnsi="宋体" w:eastAsia="宋体" w:cs="宋体"/>
                <w:szCs w:val="22"/>
                <w:lang w:eastAsia="zh-CN"/>
              </w:rPr>
              <w:t xml:space="preserve">.00</w:t>
            </w:r>
            <w:r/>
          </w:p>
        </w:tc>
        <w:tc>
          <w:tcPr>
            <w:tcW w:w="5962" w:type="dxa"/>
            <w:vAlign w:val="center"/>
            <w:textDirection w:val="lrTb"/>
            <w:noWrap w:val="false"/>
          </w:tcPr>
          <w:p>
            <w:pPr>
              <w:ind w:firstLine="210"/>
              <w:rPr>
                <w:rFonts w:ascii="宋体" w:hAnsi="宋体" w:eastAsia="宋体" w:cs="宋体"/>
                <w:szCs w:val="22"/>
              </w:rPr>
            </w:pPr>
            <w:r>
              <w:rPr>
                <w:rFonts w:hint="eastAsia" w:ascii="宋体" w:hAnsi="宋体" w:eastAsia="宋体" w:cs="宋体"/>
                <w:szCs w:val="22"/>
              </w:rPr>
              <w:t xml:space="preserve">关键施工技术、工艺及工程项目实施的重点、难点和解决方案等；方案内容完整，符合实际情况且优于采购需求得</w:t>
            </w:r>
            <w:r>
              <w:rPr>
                <w:rFonts w:hint="eastAsia" w:ascii="宋体" w:hAnsi="宋体" w:eastAsia="宋体" w:cs="宋体"/>
                <w:szCs w:val="22"/>
                <w:lang w:val="en-US" w:eastAsia="zh-CN"/>
              </w:rPr>
              <w:t xml:space="preserve">7</w:t>
            </w:r>
            <w:r>
              <w:rPr>
                <w:rFonts w:hint="eastAsia" w:ascii="宋体" w:hAnsi="宋体" w:eastAsia="宋体" w:cs="宋体"/>
                <w:szCs w:val="22"/>
              </w:rPr>
              <w:t xml:space="preserve">分；方案内容完整，较符合现场实际情况且基本符合采购需求得</w:t>
            </w:r>
            <w:r>
              <w:rPr>
                <w:rFonts w:hint="eastAsia" w:ascii="宋体" w:hAnsi="宋体" w:eastAsia="宋体" w:cs="宋体"/>
                <w:szCs w:val="22"/>
                <w:lang w:val="en-US" w:eastAsia="zh-CN"/>
              </w:rPr>
              <w:t xml:space="preserve">6</w:t>
            </w:r>
            <w:r>
              <w:rPr>
                <w:rFonts w:hint="eastAsia" w:ascii="宋体" w:hAnsi="宋体" w:eastAsia="宋体" w:cs="宋体"/>
                <w:szCs w:val="22"/>
              </w:rPr>
              <w:t xml:space="preserve">分；缺乏现场资料，措施不完善，但基本符合规范要求，通过后期优化能够满足采购需求得</w:t>
            </w:r>
            <w:r>
              <w:rPr>
                <w:rFonts w:hint="eastAsia" w:ascii="宋体" w:hAnsi="宋体" w:eastAsia="宋体" w:cs="宋体"/>
                <w:szCs w:val="22"/>
                <w:lang w:val="en-US" w:eastAsia="zh-CN"/>
              </w:rPr>
              <w:t xml:space="preserve">5</w:t>
            </w:r>
            <w:r>
              <w:rPr>
                <w:rFonts w:hint="eastAsia" w:ascii="宋体" w:hAnsi="宋体" w:eastAsia="宋体" w:cs="宋体"/>
                <w:szCs w:val="22"/>
              </w:rPr>
              <w:t xml:space="preserve">分。内容一般，可行性差的得</w:t>
            </w:r>
            <w:r>
              <w:rPr>
                <w:rFonts w:hint="eastAsia" w:ascii="宋体" w:hAnsi="宋体" w:eastAsia="宋体" w:cs="宋体"/>
                <w:szCs w:val="22"/>
                <w:lang w:val="en-US" w:eastAsia="zh-CN"/>
              </w:rPr>
              <w:t xml:space="preserve">4</w:t>
            </w:r>
            <w:r>
              <w:rPr>
                <w:rFonts w:hint="eastAsia" w:ascii="宋体" w:hAnsi="宋体" w:eastAsia="宋体" w:cs="宋体"/>
                <w:szCs w:val="22"/>
              </w:rPr>
              <w:t xml:space="preserve">分；没有内容或其情况不满足采购需求的不得分。</w:t>
            </w:r>
            <w:r/>
          </w:p>
        </w:tc>
      </w:tr>
      <w:tr>
        <w:trPr>
          <w:cantSplit/>
          <w:jc w:val="center"/>
        </w:trPr>
        <w:tc>
          <w:tcPr>
            <w:tcW w:w="1092" w:type="dxa"/>
            <w:vAlign w:val="center"/>
            <w:vMerge w:val="continue"/>
            <w:textDirection w:val="lrTb"/>
            <w:noWrap w:val="false"/>
          </w:tcPr>
          <w:p>
            <w:pPr>
              <w:rPr>
                <w:rFonts w:ascii="宋体" w:hAnsi="宋体" w:eastAsia="宋体" w:cs="宋体"/>
                <w:szCs w:val="22"/>
              </w:rPr>
            </w:pPr>
            <w:r>
              <w:rPr>
                <w:rFonts w:ascii="宋体" w:hAnsi="宋体" w:eastAsia="宋体" w:cs="宋体"/>
                <w:szCs w:val="22"/>
              </w:rPr>
            </w:r>
            <w:r/>
          </w:p>
        </w:tc>
        <w:tc>
          <w:tcPr>
            <w:tcW w:w="1230" w:type="dxa"/>
            <w:vAlign w:val="center"/>
            <w:textDirection w:val="lrTb"/>
            <w:noWrap w:val="false"/>
          </w:tcPr>
          <w:p>
            <w:pPr>
              <w:rPr>
                <w:rFonts w:ascii="宋体" w:hAnsi="宋体" w:eastAsia="宋体" w:cs="宋体"/>
                <w:szCs w:val="22"/>
              </w:rPr>
            </w:pPr>
            <w:r>
              <w:rPr>
                <w:rFonts w:hint="eastAsia" w:ascii="宋体" w:hAnsi="宋体" w:eastAsia="宋体" w:cs="宋体"/>
                <w:szCs w:val="22"/>
              </w:rPr>
              <w:t xml:space="preserve">拟投入本工程的人力、机械、设备方案</w:t>
            </w:r>
            <w:r/>
          </w:p>
        </w:tc>
        <w:tc>
          <w:tcPr>
            <w:tcW w:w="829" w:type="dxa"/>
            <w:vAlign w:val="center"/>
            <w:textDirection w:val="lrTb"/>
            <w:noWrap w:val="false"/>
          </w:tcPr>
          <w:p>
            <w:pPr>
              <w:jc w:val="center"/>
              <w:rPr>
                <w:rFonts w:ascii="宋体" w:hAnsi="宋体" w:eastAsia="宋体" w:cs="宋体"/>
                <w:szCs w:val="22"/>
              </w:rPr>
            </w:pPr>
            <w:r>
              <w:rPr>
                <w:rFonts w:hint="eastAsia" w:ascii="宋体" w:hAnsi="宋体" w:eastAsia="宋体" w:cs="宋体"/>
                <w:szCs w:val="22"/>
                <w:lang w:val="en-US" w:eastAsia="zh-CN"/>
              </w:rPr>
              <w:t xml:space="preserve">6</w:t>
            </w:r>
            <w:r>
              <w:rPr>
                <w:rFonts w:hint="eastAsia" w:ascii="宋体" w:hAnsi="宋体" w:eastAsia="宋体" w:cs="宋体"/>
                <w:szCs w:val="22"/>
                <w:lang w:eastAsia="zh-CN"/>
              </w:rPr>
              <w:t xml:space="preserve">.00</w:t>
            </w:r>
            <w:r/>
          </w:p>
        </w:tc>
        <w:tc>
          <w:tcPr>
            <w:tcW w:w="5962" w:type="dxa"/>
            <w:vAlign w:val="center"/>
            <w:textDirection w:val="lrTb"/>
            <w:noWrap w:val="false"/>
          </w:tcPr>
          <w:p>
            <w:pPr>
              <w:ind w:firstLine="210"/>
              <w:rPr>
                <w:rFonts w:ascii="宋体" w:hAnsi="宋体" w:eastAsia="宋体" w:cs="宋体"/>
                <w:szCs w:val="22"/>
              </w:rPr>
            </w:pPr>
            <w:r>
              <w:rPr>
                <w:rFonts w:hint="eastAsia" w:ascii="宋体" w:hAnsi="宋体" w:eastAsia="宋体" w:cs="宋体"/>
                <w:szCs w:val="22"/>
              </w:rPr>
              <w:t xml:space="preserve">根据供应商针对本项目编制的关于项目管理班子的人员配备、劳动力、机械设备和材料投入计划等拟投入本工程的人力、机械、设备方案进行综合打分，方案内容完整，符合实际情况且优于采购需求得</w:t>
            </w:r>
            <w:r>
              <w:rPr>
                <w:rFonts w:hint="eastAsia" w:ascii="宋体" w:hAnsi="宋体" w:eastAsia="宋体" w:cs="宋体"/>
                <w:szCs w:val="22"/>
                <w:lang w:val="en-US" w:eastAsia="zh-CN"/>
              </w:rPr>
              <w:t xml:space="preserve">6</w:t>
            </w:r>
            <w:r>
              <w:rPr>
                <w:rFonts w:hint="eastAsia" w:ascii="宋体" w:hAnsi="宋体" w:eastAsia="宋体" w:cs="宋体"/>
                <w:szCs w:val="22"/>
              </w:rPr>
              <w:t xml:space="preserve">分；方案内容完整，较符合现场实际情况且基本符合采购需求得</w:t>
            </w:r>
            <w:r>
              <w:rPr>
                <w:rFonts w:hint="eastAsia" w:ascii="宋体" w:hAnsi="宋体" w:eastAsia="宋体" w:cs="宋体"/>
                <w:szCs w:val="22"/>
                <w:lang w:val="en-US" w:eastAsia="zh-CN"/>
              </w:rPr>
              <w:t xml:space="preserve">5</w:t>
            </w:r>
            <w:r>
              <w:rPr>
                <w:rFonts w:hint="eastAsia" w:ascii="宋体" w:hAnsi="宋体" w:eastAsia="宋体" w:cs="宋体"/>
                <w:szCs w:val="22"/>
              </w:rPr>
              <w:t xml:space="preserve">分；缺乏现场资料，措施不完善，但基本符合规范要求，通过后期优化能够满足采购需求得</w:t>
            </w:r>
            <w:r>
              <w:rPr>
                <w:rFonts w:hint="eastAsia" w:ascii="宋体" w:hAnsi="宋体" w:eastAsia="宋体" w:cs="宋体"/>
                <w:szCs w:val="22"/>
                <w:lang w:val="en-US" w:eastAsia="zh-CN"/>
              </w:rPr>
              <w:t xml:space="preserve">4</w:t>
            </w:r>
            <w:r>
              <w:rPr>
                <w:rFonts w:hint="eastAsia" w:ascii="宋体" w:hAnsi="宋体" w:eastAsia="宋体" w:cs="宋体"/>
                <w:szCs w:val="22"/>
              </w:rPr>
              <w:t xml:space="preserve">分。内容一般，可行性差的得</w:t>
            </w:r>
            <w:r>
              <w:rPr>
                <w:rFonts w:hint="eastAsia" w:ascii="宋体" w:hAnsi="宋体" w:eastAsia="宋体" w:cs="宋体"/>
                <w:szCs w:val="22"/>
                <w:lang w:val="en-US" w:eastAsia="zh-CN"/>
              </w:rPr>
              <w:t xml:space="preserve">3</w:t>
            </w:r>
            <w:r>
              <w:rPr>
                <w:rFonts w:hint="eastAsia" w:ascii="宋体" w:hAnsi="宋体" w:eastAsia="宋体" w:cs="宋体"/>
                <w:szCs w:val="22"/>
              </w:rPr>
              <w:t xml:space="preserve">分；没有内容或其情况不满足采购需求的不得分。</w:t>
            </w:r>
            <w:r/>
          </w:p>
        </w:tc>
      </w:tr>
      <w:tr>
        <w:trPr>
          <w:cantSplit/>
          <w:jc w:val="center"/>
        </w:trPr>
        <w:tc>
          <w:tcPr>
            <w:tcW w:w="1092" w:type="dxa"/>
            <w:vAlign w:val="center"/>
            <w:vMerge w:val="continue"/>
            <w:textDirection w:val="lrTb"/>
            <w:noWrap w:val="false"/>
          </w:tcPr>
          <w:p>
            <w:pPr>
              <w:rPr>
                <w:rFonts w:ascii="宋体" w:hAnsi="宋体" w:eastAsia="宋体" w:cs="宋体"/>
                <w:szCs w:val="22"/>
              </w:rPr>
            </w:pPr>
            <w:r>
              <w:rPr>
                <w:rFonts w:ascii="宋体" w:hAnsi="宋体" w:eastAsia="宋体" w:cs="宋体"/>
                <w:szCs w:val="22"/>
              </w:rPr>
            </w:r>
            <w:r/>
          </w:p>
        </w:tc>
        <w:tc>
          <w:tcPr>
            <w:tcW w:w="1230" w:type="dxa"/>
            <w:vAlign w:val="center"/>
            <w:textDirection w:val="lrTb"/>
            <w:noWrap w:val="false"/>
          </w:tcPr>
          <w:p>
            <w:pPr>
              <w:rPr>
                <w:rFonts w:ascii="宋体" w:hAnsi="宋体" w:eastAsia="宋体" w:cs="宋体"/>
                <w:szCs w:val="22"/>
              </w:rPr>
            </w:pPr>
            <w:r>
              <w:rPr>
                <w:rFonts w:hint="eastAsia" w:ascii="宋体" w:hAnsi="宋体" w:eastAsia="宋体" w:cs="宋体"/>
                <w:szCs w:val="22"/>
              </w:rPr>
              <w:t xml:space="preserve">环境保护、安全、文明施工方案</w:t>
            </w:r>
            <w:r/>
          </w:p>
        </w:tc>
        <w:tc>
          <w:tcPr>
            <w:tcW w:w="829" w:type="dxa"/>
            <w:vAlign w:val="center"/>
            <w:textDirection w:val="lrTb"/>
            <w:noWrap w:val="false"/>
          </w:tcPr>
          <w:p>
            <w:pPr>
              <w:jc w:val="center"/>
              <w:rPr>
                <w:rFonts w:ascii="宋体" w:hAnsi="宋体" w:eastAsia="宋体" w:cs="宋体"/>
                <w:szCs w:val="22"/>
              </w:rPr>
            </w:pPr>
            <w:r>
              <w:rPr>
                <w:rFonts w:hint="eastAsia" w:ascii="宋体" w:hAnsi="宋体" w:eastAsia="宋体" w:cs="宋体"/>
                <w:szCs w:val="22"/>
                <w:lang w:eastAsia="zh-CN"/>
              </w:rPr>
              <w:t xml:space="preserve">5.00</w:t>
            </w:r>
            <w:r/>
          </w:p>
        </w:tc>
        <w:tc>
          <w:tcPr>
            <w:tcW w:w="5962" w:type="dxa"/>
            <w:vAlign w:val="center"/>
            <w:textDirection w:val="lrTb"/>
            <w:noWrap w:val="false"/>
          </w:tcPr>
          <w:p>
            <w:pPr>
              <w:ind w:firstLine="210"/>
              <w:rPr>
                <w:rFonts w:ascii="宋体" w:hAnsi="宋体" w:eastAsia="宋体" w:cs="宋体"/>
                <w:szCs w:val="22"/>
              </w:rPr>
            </w:pPr>
            <w:r>
              <w:rPr>
                <w:rFonts w:hint="eastAsia" w:ascii="宋体" w:hAnsi="宋体" w:eastAsia="宋体" w:cs="宋体"/>
                <w:szCs w:val="22"/>
              </w:rPr>
              <w:t xml:space="preserve">根据供应商针对本项目施工过程中的环境保护、安全、文明施工方案进行综合打分，方案内容符合实际、具体、完整详细，语言表述准确清晰且优于采购需求的得</w:t>
            </w:r>
            <w:r>
              <w:rPr>
                <w:rFonts w:hint="eastAsia" w:ascii="宋体" w:hAnsi="宋体" w:eastAsia="宋体" w:cs="宋体"/>
                <w:szCs w:val="22"/>
                <w:lang w:eastAsia="zh-CN"/>
              </w:rPr>
              <w:t xml:space="preserve">5</w:t>
            </w:r>
            <w:r>
              <w:rPr>
                <w:rFonts w:hint="eastAsia" w:ascii="宋体" w:hAnsi="宋体" w:eastAsia="宋体" w:cs="宋体"/>
                <w:szCs w:val="22"/>
              </w:rPr>
              <w:t xml:space="preserve">分；方案内容完整、较符合实际情况且能基本满足采购需求的得</w:t>
            </w:r>
            <w:r>
              <w:rPr>
                <w:rFonts w:hint="eastAsia" w:ascii="宋体" w:hAnsi="宋体" w:eastAsia="宋体" w:cs="宋体"/>
                <w:szCs w:val="22"/>
                <w:lang w:eastAsia="zh-CN"/>
              </w:rPr>
              <w:t xml:space="preserve">4</w:t>
            </w:r>
            <w:r>
              <w:rPr>
                <w:rFonts w:hint="eastAsia" w:ascii="宋体" w:hAnsi="宋体" w:eastAsia="宋体" w:cs="宋体"/>
                <w:szCs w:val="22"/>
              </w:rPr>
              <w:t xml:space="preserve">分；内容有偏差，但不影响实质性内容表达，通过后期优化能满足采购需求的得</w:t>
            </w:r>
            <w:r>
              <w:rPr>
                <w:rFonts w:hint="eastAsia" w:ascii="宋体" w:hAnsi="宋体" w:eastAsia="宋体" w:cs="宋体"/>
                <w:szCs w:val="22"/>
                <w:lang w:eastAsia="zh-CN"/>
              </w:rPr>
              <w:t xml:space="preserve">3</w:t>
            </w:r>
            <w:r>
              <w:rPr>
                <w:rFonts w:hint="eastAsia" w:ascii="宋体" w:hAnsi="宋体" w:eastAsia="宋体" w:cs="宋体"/>
                <w:szCs w:val="22"/>
              </w:rPr>
              <w:t xml:space="preserve">分；有环境保护、安全、文明施工方案，但没有针对本项目主要工作内容制定，内容不详实、不完整、不全面的得</w:t>
            </w:r>
            <w:r>
              <w:rPr>
                <w:rFonts w:hint="eastAsia" w:ascii="宋体" w:hAnsi="宋体" w:eastAsia="宋体" w:cs="宋体"/>
                <w:szCs w:val="22"/>
                <w:lang w:eastAsia="zh-CN"/>
              </w:rPr>
              <w:t xml:space="preserve">2</w:t>
            </w:r>
            <w:r>
              <w:rPr>
                <w:rFonts w:hint="eastAsia" w:ascii="宋体" w:hAnsi="宋体" w:eastAsia="宋体" w:cs="宋体"/>
                <w:szCs w:val="22"/>
              </w:rPr>
              <w:t xml:space="preserve">分；没有内容或其情况不满足采购需求的不得分。</w:t>
            </w:r>
            <w:r/>
          </w:p>
        </w:tc>
      </w:tr>
    </w:tbl>
    <w:p>
      <w:pPr>
        <w:ind w:left="507"/>
        <w:spacing w:before="179" w:line="480" w:lineRule="exact"/>
        <w:widowControl w:val="off"/>
        <w:rPr>
          <w:rFonts w:ascii="宋体" w:hAnsi="宋体" w:eastAsia="宋体" w:cs="宋体"/>
          <w:color w:val="auto"/>
          <w:sz w:val="24"/>
          <w:szCs w:val="24"/>
        </w:rPr>
      </w:pPr>
      <w:r>
        <w:rPr>
          <w:rFonts w:hint="eastAsia" w:ascii="宋体" w:hAnsi="宋体" w:eastAsia="宋体" w:cs="宋体"/>
          <w:color w:val="auto"/>
          <w:position w:val="18"/>
          <w:sz w:val="24"/>
          <w:szCs w:val="24"/>
          <w14:textOutline w14:w="4356" w14:cap="sq" w14:cmpd="sng" w14:algn="ctr">
            <w14:solidFill>
              <w14:srgbClr w14:val="000000"/>
            </w14:solidFill>
            <w14:prstDash w14:val="solid"/>
            <w14:bevel/>
          </w14:textOutline>
        </w:rPr>
        <w:t xml:space="preserve">（三）评标结果。</w:t>
      </w:r>
      <w:r>
        <w:rPr>
          <w:rFonts w:hint="eastAsia" w:ascii="宋体" w:hAnsi="宋体" w:eastAsia="宋体" w:cs="宋体"/>
          <w:color w:val="auto"/>
          <w:position w:val="18"/>
          <w:sz w:val="24"/>
          <w:szCs w:val="24"/>
        </w:rPr>
        <w:t xml:space="preserve">磋商小组按照本办法规定推</w:t>
      </w:r>
      <w:r>
        <w:rPr>
          <w:rFonts w:hint="eastAsia" w:ascii="宋体" w:hAnsi="宋体" w:eastAsia="宋体" w:cs="宋体"/>
          <w:color w:val="auto"/>
          <w:spacing w:val="-1"/>
          <w:position w:val="18"/>
          <w:sz w:val="24"/>
          <w:szCs w:val="24"/>
        </w:rPr>
        <w:t xml:space="preserve">荐成交候选人，并形成评标报告。</w:t>
      </w:r>
      <w:r/>
    </w:p>
    <w:p>
      <w:pPr>
        <w:ind w:left="507"/>
        <w:spacing w:line="219" w:lineRule="auto"/>
        <w:widowControl w:val="off"/>
        <w:rPr>
          <w:rFonts w:ascii="宋体" w:hAnsi="宋体" w:eastAsia="宋体" w:cs="宋体"/>
          <w:color w:val="auto"/>
          <w:sz w:val="24"/>
          <w:szCs w:val="24"/>
        </w:rPr>
      </w:pPr>
      <w:r>
        <w:rPr>
          <w:rFonts w:hint="eastAsia" w:ascii="宋体" w:hAnsi="宋体" w:eastAsia="宋体" w:cs="宋体"/>
          <w:color w:val="auto"/>
          <w:spacing w:val="-1"/>
          <w:sz w:val="24"/>
          <w:szCs w:val="24"/>
          <w14:textOutline w14:w="4356" w14:cap="sq" w14:cmpd="sng" w14:algn="ctr">
            <w14:solidFill>
              <w14:srgbClr w14:val="000000"/>
            </w14:solidFill>
            <w14:prstDash w14:val="solid"/>
            <w14:bevel/>
          </w14:textOutline>
        </w:rPr>
        <w:t xml:space="preserve">（四）政府采购政策功能落实</w:t>
      </w:r>
      <w:r/>
    </w:p>
    <w:p>
      <w:pPr>
        <w:ind w:firstLine="482"/>
        <w:spacing w:line="500" w:lineRule="exact"/>
        <w:widowControl w:val="off"/>
        <w:rPr>
          <w:rFonts w:ascii="宋体" w:hAnsi="宋体" w:eastAsia="宋体" w:cs="宋体"/>
          <w:b/>
          <w:color w:val="auto"/>
          <w:sz w:val="24"/>
          <w:szCs w:val="24"/>
          <w:u w:val="single"/>
        </w:rPr>
      </w:pPr>
      <w:r>
        <w:rPr>
          <w:rFonts w:hint="eastAsia" w:ascii="宋体" w:hAnsi="宋体" w:eastAsia="宋体" w:cs="宋体"/>
          <w:b/>
          <w:bCs/>
          <w:color w:val="auto"/>
          <w:sz w:val="24"/>
          <w:szCs w:val="24"/>
        </w:rPr>
        <w:t xml:space="preserve">本项目落实的政府采购政策</w:t>
      </w:r>
      <w:r>
        <w:rPr>
          <w:rFonts w:hint="eastAsia" w:ascii="宋体" w:hAnsi="宋体" w:eastAsia="宋体" w:cs="宋体"/>
          <w:b/>
          <w:bCs/>
          <w:color w:val="auto"/>
          <w:sz w:val="24"/>
          <w:szCs w:val="24"/>
          <w:lang w:eastAsia="zh-CN"/>
        </w:rPr>
        <w:t xml:space="preserve">：</w:t>
      </w:r>
      <w:r>
        <w:rPr>
          <w:rFonts w:hint="eastAsia" w:ascii="宋体" w:hAnsi="宋体" w:cs="宋体"/>
          <w:b/>
          <w:bCs/>
          <w:color w:val="auto"/>
          <w:sz w:val="24"/>
          <w:szCs w:val="24"/>
          <w:u w:val="single"/>
          <w:lang w:eastAsia="zh-CN"/>
        </w:rPr>
        <w:t xml:space="preserve"> 1、2、4  </w:t>
      </w:r>
      <w:r/>
    </w:p>
    <w:p>
      <w:pPr>
        <w:pStyle w:val="1131"/>
        <w:ind w:firstLine="488"/>
        <w:spacing w:line="460" w:lineRule="exact"/>
        <w:rPr>
          <w:rStyle w:val="1128"/>
          <w:rFonts w:ascii="宋体" w:hAnsi="宋体" w:eastAsia="宋体" w:cs="宋体"/>
          <w:color w:val="auto"/>
          <w:sz w:val="24"/>
          <w:szCs w:val="24"/>
          <w:lang w:eastAsia="zh-CN"/>
        </w:rPr>
      </w:pPr>
      <w:r>
        <w:rPr>
          <w:rStyle w:val="1128"/>
          <w:rFonts w:hint="eastAsia" w:ascii="宋体" w:hAnsi="宋体" w:eastAsia="宋体" w:cs="宋体"/>
          <w:color w:val="auto"/>
          <w:sz w:val="24"/>
          <w:szCs w:val="24"/>
          <w:lang w:eastAsia="zh-CN"/>
        </w:rPr>
        <w:t xml:space="preserve">1</w:t>
      </w:r>
      <w:r>
        <w:rPr>
          <w:rStyle w:val="1128"/>
          <w:rFonts w:hint="eastAsia" w:ascii="宋体" w:hAnsi="宋体" w:cs="宋体"/>
          <w:color w:val="auto"/>
          <w:sz w:val="24"/>
          <w:szCs w:val="24"/>
          <w:lang w:eastAsia="zh-CN"/>
        </w:rPr>
        <w:t xml:space="preserve">.</w:t>
      </w:r>
      <w:r>
        <w:rPr>
          <w:rStyle w:val="1128"/>
          <w:rFonts w:hint="eastAsia" w:ascii="宋体" w:hAnsi="宋体" w:eastAsia="宋体" w:cs="宋体"/>
          <w:color w:val="auto"/>
          <w:sz w:val="24"/>
          <w:szCs w:val="24"/>
          <w:lang w:eastAsia="zh-CN"/>
        </w:rPr>
        <w:t xml:space="preserve">采购本国货物、工程和服务</w:t>
      </w:r>
      <w:r/>
    </w:p>
    <w:p>
      <w:pPr>
        <w:pStyle w:val="1131"/>
        <w:ind w:firstLine="488"/>
        <w:spacing w:line="460" w:lineRule="exact"/>
        <w:rPr>
          <w:rStyle w:val="1128"/>
          <w:rFonts w:ascii="宋体" w:hAnsi="宋体" w:eastAsia="宋体" w:cs="宋体"/>
          <w:color w:val="auto"/>
          <w:sz w:val="24"/>
          <w:szCs w:val="24"/>
          <w:lang w:eastAsia="zh-CN"/>
        </w:rPr>
      </w:pPr>
      <w:r>
        <w:rPr>
          <w:rStyle w:val="1128"/>
          <w:rFonts w:hint="eastAsia" w:ascii="宋体" w:hAnsi="宋体" w:eastAsia="宋体" w:cs="宋体"/>
          <w:color w:val="auto"/>
          <w:sz w:val="24"/>
          <w:szCs w:val="24"/>
          <w:lang w:eastAsia="zh-CN"/>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p>
    <w:p>
      <w:pPr>
        <w:pStyle w:val="1131"/>
        <w:ind w:firstLine="488"/>
        <w:spacing w:line="460" w:lineRule="exact"/>
        <w:rPr>
          <w:rStyle w:val="1128"/>
          <w:rFonts w:ascii="宋体" w:hAnsi="宋体" w:eastAsia="宋体" w:cs="宋体"/>
          <w:color w:val="auto"/>
          <w:sz w:val="24"/>
          <w:szCs w:val="24"/>
          <w:lang w:eastAsia="zh-CN"/>
        </w:rPr>
      </w:pPr>
      <w:r>
        <w:rPr>
          <w:rStyle w:val="1128"/>
          <w:rFonts w:hint="eastAsia" w:ascii="宋体" w:hAnsi="宋体" w:cs="宋体"/>
          <w:color w:val="auto"/>
          <w:sz w:val="24"/>
          <w:szCs w:val="24"/>
          <w:lang w:eastAsia="zh-CN"/>
        </w:rPr>
        <w:t xml:space="preserve">2.</w:t>
      </w:r>
      <w:r>
        <w:rPr>
          <w:rStyle w:val="1128"/>
          <w:rFonts w:hint="eastAsia" w:ascii="宋体" w:hAnsi="宋体" w:eastAsia="宋体" w:cs="宋体"/>
          <w:color w:val="auto"/>
          <w:sz w:val="24"/>
          <w:szCs w:val="24"/>
          <w:lang w:eastAsia="zh-CN"/>
        </w:rPr>
        <w:t xml:space="preserve">中小企业政策</w:t>
      </w:r>
      <w:r/>
    </w:p>
    <w:p>
      <w:pPr>
        <w:pStyle w:val="1131"/>
        <w:ind w:firstLine="488"/>
        <w:spacing w:line="460" w:lineRule="exact"/>
        <w:rPr>
          <w:rStyle w:val="1128"/>
          <w:rFonts w:ascii="宋体" w:hAnsi="宋体" w:eastAsia="宋体" w:cs="宋体"/>
          <w:color w:val="auto"/>
          <w:sz w:val="24"/>
          <w:szCs w:val="24"/>
          <w:lang w:eastAsia="zh-CN"/>
        </w:rPr>
      </w:pPr>
      <w:r>
        <w:rPr>
          <w:rStyle w:val="1128"/>
          <w:rFonts w:hint="eastAsia" w:ascii="宋体" w:hAnsi="宋体" w:eastAsia="宋体" w:cs="宋体"/>
          <w:color w:val="auto"/>
          <w:sz w:val="24"/>
          <w:szCs w:val="24"/>
          <w:lang w:eastAsia="zh-CN"/>
        </w:rPr>
        <w:t xml:space="preserve">本项目按以下第（1）种政策确定本项目落实的中小企业政策：</w:t>
      </w:r>
      <w:r/>
    </w:p>
    <w:p>
      <w:pPr>
        <w:pStyle w:val="1131"/>
        <w:ind w:firstLine="488"/>
        <w:spacing w:line="460" w:lineRule="exact"/>
        <w:rPr>
          <w:rStyle w:val="1128"/>
          <w:rFonts w:ascii="宋体" w:hAnsi="宋体" w:eastAsia="宋体" w:cs="宋体"/>
          <w:color w:val="auto"/>
          <w:sz w:val="24"/>
          <w:szCs w:val="24"/>
          <w:lang w:eastAsia="zh-CN"/>
        </w:rPr>
      </w:pPr>
      <w:r>
        <w:rPr>
          <w:rStyle w:val="1128"/>
          <w:rFonts w:hint="eastAsia" w:ascii="宋体" w:hAnsi="宋体" w:eastAsia="宋体" w:cs="宋体"/>
          <w:color w:val="auto"/>
          <w:sz w:val="24"/>
          <w:szCs w:val="24"/>
          <w:lang w:eastAsia="zh-CN"/>
        </w:rPr>
        <w:t xml:space="preserve">（1）本项目专门面向中小企业（含监狱企业、残疾人福利企业）采购。</w:t>
      </w:r>
      <w:r/>
    </w:p>
    <w:p>
      <w:pPr>
        <w:pStyle w:val="1131"/>
        <w:ind w:firstLine="488"/>
        <w:spacing w:line="460" w:lineRule="exact"/>
        <w:rPr>
          <w:rStyle w:val="1128"/>
          <w:rFonts w:ascii="宋体" w:hAnsi="宋体" w:eastAsia="宋体" w:cs="宋体"/>
          <w:color w:val="auto"/>
          <w:sz w:val="24"/>
          <w:szCs w:val="24"/>
          <w:lang w:eastAsia="zh-CN"/>
        </w:rPr>
      </w:pPr>
      <w:r>
        <w:rPr>
          <w:rStyle w:val="1128"/>
          <w:rFonts w:hint="eastAsia" w:ascii="宋体" w:hAnsi="宋体" w:eastAsia="宋体" w:cs="宋体"/>
          <w:color w:val="auto"/>
          <w:sz w:val="24"/>
          <w:szCs w:val="24"/>
          <w:lang w:eastAsia="zh-CN"/>
        </w:rPr>
        <w:t xml:space="preserve">（2）</w:t>
      </w:r>
      <w:r>
        <w:rPr>
          <w:rStyle w:val="1128"/>
          <w:rFonts w:hint="eastAsia" w:ascii="宋体" w:hAnsi="宋体" w:cs="宋体"/>
          <w:color w:val="auto"/>
          <w:sz w:val="24"/>
          <w:szCs w:val="24"/>
          <w:lang w:eastAsia="zh-CN"/>
        </w:rPr>
        <w:t xml:space="preserve">供应商</w:t>
      </w:r>
      <w:r>
        <w:rPr>
          <w:rStyle w:val="1128"/>
          <w:rFonts w:hint="eastAsia" w:ascii="宋体" w:hAnsi="宋体" w:eastAsia="宋体" w:cs="宋体"/>
          <w:color w:val="auto"/>
          <w:sz w:val="24"/>
          <w:szCs w:val="24"/>
          <w:lang w:eastAsia="zh-CN"/>
        </w:rPr>
        <w:t xml:space="preserve">提供的服务符合规定情形的，对小微企业报价给予扣除（扣除比例</w:t>
      </w:r>
      <w:r/>
    </w:p>
    <w:p>
      <w:pPr>
        <w:pStyle w:val="1131"/>
        <w:ind w:firstLine="488"/>
        <w:spacing w:line="460" w:lineRule="exact"/>
        <w:rPr>
          <w:rStyle w:val="1128"/>
          <w:rFonts w:ascii="宋体" w:hAnsi="宋体" w:eastAsia="宋体" w:cs="宋体"/>
          <w:color w:val="auto"/>
          <w:sz w:val="24"/>
          <w:szCs w:val="24"/>
          <w:lang w:eastAsia="zh-CN"/>
        </w:rPr>
      </w:pPr>
      <w:r>
        <w:rPr>
          <w:rStyle w:val="1128"/>
          <w:rFonts w:hint="eastAsia" w:ascii="宋体" w:hAnsi="宋体" w:eastAsia="宋体" w:cs="宋体"/>
          <w:color w:val="auto"/>
          <w:sz w:val="24"/>
          <w:szCs w:val="24"/>
          <w:lang w:eastAsia="zh-CN"/>
        </w:rPr>
        <w:t xml:space="preserve">详见“</w:t>
      </w:r>
      <w:r>
        <w:rPr>
          <w:rStyle w:val="1128"/>
          <w:rFonts w:hint="eastAsia" w:ascii="宋体" w:hAnsi="宋体" w:cs="宋体"/>
          <w:color w:val="auto"/>
          <w:sz w:val="24"/>
          <w:szCs w:val="24"/>
          <w:lang w:eastAsia="zh-CN"/>
        </w:rPr>
        <w:t xml:space="preserve">供应商</w:t>
      </w:r>
      <w:r>
        <w:rPr>
          <w:rStyle w:val="1128"/>
          <w:rFonts w:hint="eastAsia" w:ascii="宋体" w:hAnsi="宋体" w:eastAsia="宋体" w:cs="宋体"/>
          <w:color w:val="auto"/>
          <w:sz w:val="24"/>
          <w:szCs w:val="24"/>
          <w:lang w:eastAsia="zh-CN"/>
        </w:rPr>
        <w:t xml:space="preserve">须知”-“政府采购政策”相关条款），用扣除后的价格参加评审。</w:t>
      </w:r>
      <w:r/>
    </w:p>
    <w:p>
      <w:pPr>
        <w:pStyle w:val="1131"/>
        <w:ind w:firstLine="488"/>
        <w:spacing w:line="460" w:lineRule="exact"/>
        <w:rPr>
          <w:rStyle w:val="1128"/>
          <w:rFonts w:ascii="宋体" w:hAnsi="宋体" w:eastAsia="宋体" w:cs="宋体"/>
          <w:color w:val="auto"/>
          <w:sz w:val="24"/>
          <w:szCs w:val="24"/>
          <w:lang w:eastAsia="zh-CN"/>
        </w:rPr>
      </w:pPr>
      <w:r>
        <w:rPr>
          <w:rStyle w:val="1128"/>
          <w:rFonts w:hint="eastAsia" w:ascii="宋体" w:hAnsi="宋体" w:cs="宋体"/>
          <w:color w:val="auto"/>
          <w:sz w:val="24"/>
          <w:szCs w:val="24"/>
          <w:lang w:eastAsia="zh-CN"/>
        </w:rPr>
        <w:t xml:space="preserve">供应商</w:t>
      </w:r>
      <w:r>
        <w:rPr>
          <w:rStyle w:val="1128"/>
          <w:rFonts w:hint="eastAsia" w:ascii="宋体" w:hAnsi="宋体" w:eastAsia="宋体" w:cs="宋体"/>
          <w:color w:val="auto"/>
          <w:sz w:val="24"/>
          <w:szCs w:val="24"/>
          <w:lang w:eastAsia="zh-CN"/>
        </w:rPr>
        <w:t xml:space="preserve">提供的服务符合下列情形的，对小微企业报价给予%的扣除，用扣除后的价格参加评审。在工程采购项目中，工程由中小企业承建，即工程施工单位为中小企业。</w:t>
      </w:r>
      <w:r/>
    </w:p>
    <w:p>
      <w:pPr>
        <w:pStyle w:val="1131"/>
        <w:ind w:firstLine="488"/>
        <w:spacing w:line="460" w:lineRule="exact"/>
        <w:rPr>
          <w:rStyle w:val="1128"/>
          <w:rFonts w:ascii="宋体" w:hAnsi="宋体" w:eastAsia="宋体" w:cs="宋体"/>
          <w:color w:val="auto"/>
          <w:sz w:val="24"/>
          <w:szCs w:val="24"/>
          <w:lang w:eastAsia="zh-CN"/>
        </w:rPr>
      </w:pPr>
      <w:r>
        <w:rPr>
          <w:rStyle w:val="1128"/>
          <w:rFonts w:hint="eastAsia" w:ascii="宋体" w:hAnsi="宋体" w:eastAsia="宋体" w:cs="宋体"/>
          <w:color w:val="auto"/>
          <w:sz w:val="24"/>
          <w:szCs w:val="24"/>
          <w:lang w:eastAsia="zh-CN"/>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pStyle w:val="1131"/>
        <w:ind w:firstLine="488"/>
        <w:spacing w:line="460" w:lineRule="exact"/>
        <w:rPr>
          <w:rStyle w:val="1128"/>
          <w:rFonts w:ascii="宋体" w:hAnsi="宋体" w:eastAsia="宋体" w:cs="宋体"/>
          <w:color w:val="auto"/>
          <w:sz w:val="24"/>
          <w:szCs w:val="24"/>
          <w:lang w:eastAsia="zh-CN"/>
        </w:rPr>
      </w:pPr>
      <w:r>
        <w:rPr>
          <w:rStyle w:val="1128"/>
          <w:rFonts w:hint="eastAsia" w:ascii="宋体" w:hAnsi="宋体" w:eastAsia="宋体" w:cs="宋体"/>
          <w:color w:val="auto"/>
          <w:sz w:val="24"/>
          <w:szCs w:val="24"/>
          <w:lang w:eastAsia="zh-CN"/>
        </w:rPr>
        <w:t xml:space="preserve">②参加投标的监狱企业，视同小型、微型企业。监狱企业应当按照《财政部司法部关于政府采购支持监狱企业发展有关问题的通知》（财库〔2014〕68号）的规定，提供由省级以上监狱管理局、戒毒管理局</w:t>
      </w:r>
      <w:r>
        <w:rPr>
          <w:rStyle w:val="1128"/>
          <w:rFonts w:hint="eastAsia" w:ascii="宋体" w:hAnsi="宋体" w:cs="宋体"/>
          <w:color w:val="auto"/>
          <w:sz w:val="24"/>
          <w:szCs w:val="24"/>
          <w:lang w:eastAsia="zh-CN"/>
        </w:rPr>
        <w:t xml:space="preserve">（</w:t>
      </w:r>
      <w:r>
        <w:rPr>
          <w:rStyle w:val="1128"/>
          <w:rFonts w:hint="eastAsia" w:ascii="宋体" w:hAnsi="宋体" w:eastAsia="宋体" w:cs="宋体"/>
          <w:color w:val="auto"/>
          <w:sz w:val="24"/>
          <w:szCs w:val="24"/>
          <w:lang w:eastAsia="zh-CN"/>
        </w:rPr>
        <w:t xml:space="preserve">含新疆生产建设兵团</w:t>
      </w:r>
      <w:r>
        <w:rPr>
          <w:rStyle w:val="1128"/>
          <w:rFonts w:hint="eastAsia" w:ascii="宋体" w:hAnsi="宋体" w:cs="宋体"/>
          <w:color w:val="auto"/>
          <w:sz w:val="24"/>
          <w:szCs w:val="24"/>
          <w:lang w:eastAsia="zh-CN"/>
        </w:rPr>
        <w:t xml:space="preserve">）</w:t>
      </w:r>
      <w:r>
        <w:rPr>
          <w:rStyle w:val="1128"/>
          <w:rFonts w:hint="eastAsia" w:ascii="宋体" w:hAnsi="宋体" w:eastAsia="宋体" w:cs="宋体"/>
          <w:color w:val="auto"/>
          <w:sz w:val="24"/>
          <w:szCs w:val="24"/>
          <w:lang w:eastAsia="zh-CN"/>
        </w:rPr>
        <w:t xml:space="preserve">出具的属于监狱企业的证明文件</w:t>
      </w:r>
      <w:r>
        <w:rPr>
          <w:rStyle w:val="1128"/>
          <w:rFonts w:hint="eastAsia" w:ascii="宋体" w:hAnsi="宋体" w:cs="宋体"/>
          <w:color w:val="auto"/>
          <w:sz w:val="24"/>
          <w:szCs w:val="24"/>
          <w:lang w:eastAsia="zh-CN"/>
        </w:rPr>
        <w:t xml:space="preserve">（在</w:t>
      </w:r>
      <w:r>
        <w:rPr>
          <w:rStyle w:val="1128"/>
          <w:rFonts w:hint="eastAsia" w:ascii="宋体" w:hAnsi="宋体" w:eastAsia="宋体" w:cs="宋体"/>
          <w:color w:val="auto"/>
          <w:sz w:val="24"/>
          <w:szCs w:val="24"/>
          <w:lang w:eastAsia="zh-CN"/>
        </w:rPr>
        <w:t xml:space="preserve">响应文件中上传加盖出具单位公章的电子件）。</w:t>
      </w:r>
      <w:r/>
    </w:p>
    <w:p>
      <w:pPr>
        <w:pStyle w:val="1131"/>
        <w:ind w:firstLine="488"/>
        <w:spacing w:line="460" w:lineRule="exact"/>
        <w:rPr>
          <w:rStyle w:val="1128"/>
          <w:rFonts w:ascii="宋体" w:hAnsi="宋体" w:eastAsia="宋体" w:cs="宋体"/>
          <w:color w:val="auto"/>
          <w:sz w:val="24"/>
          <w:szCs w:val="24"/>
          <w:lang w:eastAsia="zh-CN"/>
        </w:rPr>
      </w:pPr>
      <w:r>
        <w:rPr>
          <w:rStyle w:val="1128"/>
          <w:rFonts w:hint="eastAsia" w:ascii="宋体" w:hAnsi="宋体" w:eastAsia="宋体" w:cs="宋体"/>
          <w:color w:val="auto"/>
          <w:sz w:val="24"/>
          <w:szCs w:val="24"/>
          <w:lang w:eastAsia="zh-CN"/>
        </w:rPr>
        <w:t xml:space="preserve">③参加投标的残疾人福利性单位，视同小型、微型企业。残疾人福利性单位应当按照《财政部民政部中国残疾人联合会关于促进残疾人就业政府采购政策的通知》</w:t>
      </w:r>
      <w:r/>
    </w:p>
    <w:p>
      <w:pPr>
        <w:pStyle w:val="1131"/>
        <w:ind w:firstLine="488"/>
        <w:spacing w:line="460" w:lineRule="exact"/>
        <w:rPr>
          <w:rStyle w:val="1128"/>
          <w:rFonts w:ascii="宋体" w:hAnsi="宋体" w:eastAsia="宋体" w:cs="宋体"/>
          <w:color w:val="auto"/>
          <w:sz w:val="24"/>
          <w:szCs w:val="24"/>
          <w:lang w:eastAsia="zh-CN"/>
        </w:rPr>
      </w:pPr>
      <w:r>
        <w:rPr>
          <w:rStyle w:val="1128"/>
          <w:rFonts w:hint="eastAsia" w:ascii="宋体" w:hAnsi="宋体" w:eastAsia="宋体" w:cs="宋体"/>
          <w:color w:val="auto"/>
          <w:sz w:val="24"/>
          <w:szCs w:val="24"/>
          <w:lang w:eastAsia="zh-CN"/>
        </w:rPr>
        <w:t xml:space="preserve">（财库〔2017〕141号）的规定，提供《残疾人福利性单位声明函》。</w:t>
      </w:r>
      <w:r/>
    </w:p>
    <w:p>
      <w:pPr>
        <w:pStyle w:val="1131"/>
        <w:ind w:firstLine="488"/>
        <w:spacing w:line="460" w:lineRule="exact"/>
        <w:rPr>
          <w:rStyle w:val="1128"/>
          <w:rFonts w:ascii="宋体" w:hAnsi="宋体" w:eastAsia="宋体" w:cs="宋体"/>
          <w:color w:val="auto"/>
          <w:sz w:val="24"/>
          <w:szCs w:val="24"/>
          <w:lang w:eastAsia="zh-CN"/>
        </w:rPr>
      </w:pPr>
      <w:r>
        <w:rPr>
          <w:rStyle w:val="1128"/>
          <w:rFonts w:hint="eastAsia" w:ascii="宋体" w:hAnsi="宋体" w:eastAsia="宋体" w:cs="宋体"/>
          <w:color w:val="auto"/>
          <w:sz w:val="24"/>
          <w:szCs w:val="24"/>
          <w:lang w:eastAsia="zh-CN"/>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须知前附表</w:t>
      </w:r>
      <w:r>
        <w:rPr>
          <w:rStyle w:val="1128"/>
          <w:rFonts w:hint="eastAsia" w:ascii="宋体" w:hAnsi="宋体" w:cs="宋体"/>
          <w:color w:val="auto"/>
          <w:sz w:val="24"/>
          <w:szCs w:val="24"/>
          <w:lang w:eastAsia="zh-CN"/>
        </w:rPr>
        <w:t xml:space="preserve">”“</w:t>
      </w:r>
      <w:r>
        <w:rPr>
          <w:rStyle w:val="1128"/>
          <w:rFonts w:hint="eastAsia" w:ascii="宋体" w:hAnsi="宋体" w:eastAsia="宋体" w:cs="宋体"/>
          <w:color w:val="auto"/>
          <w:sz w:val="24"/>
          <w:szCs w:val="24"/>
          <w:lang w:eastAsia="zh-CN"/>
        </w:rPr>
        <w:t xml:space="preserve">采购需求”相关内容为准。）</w:t>
      </w:r>
      <w:r/>
    </w:p>
    <w:p>
      <w:pPr>
        <w:ind w:firstLine="480"/>
        <w:spacing w:line="480" w:lineRule="exact"/>
        <w:rPr>
          <w:rFonts w:ascii="宋体" w:hAnsi="宋体" w:cs="宋体"/>
          <w:color w:val="auto"/>
          <w:sz w:val="24"/>
          <w:lang w:eastAsia="zh-CN"/>
        </w:rPr>
      </w:pPr>
      <w:r>
        <w:rPr>
          <w:rFonts w:hint="eastAsia" w:ascii="宋体" w:hAnsi="宋体" w:cs="宋体"/>
          <w:color w:val="auto"/>
          <w:sz w:val="24"/>
          <w:lang w:eastAsia="zh-CN"/>
        </w:rPr>
        <w:t xml:space="preserve">3.采购本国产品的支持政策</w:t>
      </w:r>
      <w:r/>
    </w:p>
    <w:p>
      <w:pPr>
        <w:ind w:firstLine="480"/>
        <w:spacing w:line="480" w:lineRule="exact"/>
        <w:rPr>
          <w:rFonts w:ascii="宋体" w:hAnsi="宋体" w:cs="宋体"/>
          <w:color w:val="auto"/>
          <w:sz w:val="24"/>
          <w:lang w:eastAsia="zh-CN"/>
        </w:rPr>
      </w:pPr>
      <w:r>
        <w:rPr>
          <w:rFonts w:hint="eastAsia" w:ascii="宋体" w:hAnsi="宋体" w:cs="宋体"/>
          <w:color w:val="auto"/>
          <w:sz w:val="24"/>
          <w:lang w:eastAsia="zh-CN"/>
        </w:rPr>
        <w:t xml:space="preserve">3.1 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80" w:lineRule="exact"/>
        <w:rPr>
          <w:rFonts w:ascii="宋体" w:hAnsi="宋体" w:cs="宋体"/>
          <w:color w:val="auto"/>
          <w:sz w:val="24"/>
          <w:lang w:eastAsia="zh-CN"/>
        </w:rPr>
      </w:pPr>
      <w:r>
        <w:rPr>
          <w:rFonts w:hint="eastAsia" w:ascii="宋体" w:hAnsi="宋体" w:cs="宋体"/>
          <w:color w:val="auto"/>
          <w:sz w:val="24"/>
          <w:lang w:eastAsia="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80" w:lineRule="exact"/>
        <w:rPr>
          <w:rFonts w:ascii="宋体" w:hAnsi="宋体" w:cs="宋体"/>
          <w:color w:val="auto"/>
          <w:sz w:val="24"/>
          <w:lang w:eastAsia="zh-CN"/>
        </w:rPr>
      </w:pPr>
      <w:r>
        <w:rPr>
          <w:rFonts w:hint="eastAsia" w:ascii="宋体" w:hAnsi="宋体" w:cs="宋体"/>
          <w:color w:val="auto"/>
          <w:sz w:val="24"/>
          <w:lang w:eastAsia="zh-CN"/>
        </w:rPr>
        <w:t xml:space="preserve">3.2本项目政府采购活动中既有本国产品又有非本国产品参与竞争的，依法对本国产品给予价格评审优惠，对本国产品的报价给予20%的价格扣除，用扣除后的价格参与评审。</w:t>
      </w:r>
      <w:r/>
    </w:p>
    <w:p>
      <w:pPr>
        <w:ind w:firstLine="480"/>
        <w:spacing w:line="480" w:lineRule="exact"/>
        <w:rPr>
          <w:rFonts w:ascii="宋体" w:hAnsi="宋体" w:cs="宋体"/>
          <w:color w:val="auto"/>
          <w:sz w:val="24"/>
          <w:lang w:eastAsia="zh-CN"/>
        </w:rPr>
      </w:pPr>
      <w:r>
        <w:rPr>
          <w:rFonts w:hint="eastAsia" w:ascii="宋体" w:hAnsi="宋体" w:cs="宋体"/>
          <w:color w:val="auto"/>
          <w:sz w:val="24"/>
          <w:lang w:eastAsia="zh-CN"/>
        </w:rPr>
        <w:t xml:space="preserve">3.3 当采购项目或者采购包中含有多种产品，供应商为该采购项目或者采购包提供的符合本国产品标准的产品成本之和占该供应商提供的全部产品成本之和的比例达到80%以上时（供应商需在“第六章 响应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480" w:lineRule="exact"/>
        <w:rPr>
          <w:rFonts w:ascii="宋体" w:hAnsi="宋体" w:cs="宋体"/>
          <w:color w:val="auto"/>
          <w:sz w:val="24"/>
          <w:lang w:eastAsia="zh-CN"/>
        </w:rPr>
      </w:pPr>
      <w:r>
        <w:rPr>
          <w:rFonts w:hint="eastAsia" w:ascii="宋体" w:hAnsi="宋体" w:cs="宋体"/>
          <w:color w:val="auto"/>
          <w:sz w:val="24"/>
          <w:lang w:eastAsia="zh-CN"/>
        </w:rPr>
        <w:t xml:space="preserve">3.4 供应商需按照招标文件的要求提供《关于符合本国产品标准的声明函》，如不提供将不享受本国产品价格评审优惠。</w:t>
      </w:r>
      <w:r/>
    </w:p>
    <w:p>
      <w:pPr>
        <w:ind w:firstLine="480"/>
        <w:spacing w:line="480" w:lineRule="exact"/>
        <w:rPr>
          <w:rFonts w:ascii="宋体" w:hAnsi="宋体" w:cs="宋体"/>
          <w:color w:val="auto"/>
          <w:sz w:val="24"/>
          <w:lang w:eastAsia="zh-CN"/>
        </w:rPr>
      </w:pPr>
      <w:r>
        <w:rPr>
          <w:rFonts w:hint="eastAsia" w:ascii="宋体" w:hAnsi="宋体" w:cs="宋体"/>
          <w:color w:val="auto"/>
          <w:sz w:val="24"/>
          <w:lang w:eastAsia="zh-CN"/>
        </w:rPr>
        <w:t xml:space="preserve">3.5 供应商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firstLine="480"/>
        <w:spacing w:line="480" w:lineRule="exact"/>
        <w:rPr>
          <w:rFonts w:ascii="宋体" w:hAnsi="宋体" w:cs="宋体"/>
          <w:color w:val="auto"/>
          <w:sz w:val="24"/>
          <w:lang w:eastAsia="zh-CN"/>
        </w:rPr>
      </w:pPr>
      <w:r>
        <w:rPr>
          <w:rFonts w:hint="eastAsia" w:ascii="宋体" w:hAnsi="宋体" w:cs="宋体"/>
          <w:color w:val="auto"/>
          <w:sz w:val="24"/>
          <w:lang w:eastAsia="zh-CN"/>
        </w:rPr>
        <w:t xml:space="preserve">3.6 评标过程中，如发现供应商在《关于符合本国产品标准的声明函》内容含义不明确、同类事项与响应文件表述不一致或者有明显文字错误等情况的，评标委员会应当以书面形式要求供应商作出必要的澄清、说明或者补正。经澄清、说明或者补正的仍然不符合《国务院办公厅关于在政府采购中实施本国产品标准及相关政策的通知》（国办发〔2025〕34号）和招标文件规定的，供应商提供的相关产品视为不符合本国产品标准。</w:t>
      </w:r>
      <w:r/>
    </w:p>
    <w:p>
      <w:pPr>
        <w:pStyle w:val="1131"/>
        <w:ind w:firstLine="488"/>
        <w:spacing w:line="460" w:lineRule="exact"/>
        <w:rPr>
          <w:rStyle w:val="1128"/>
          <w:rFonts w:ascii="宋体" w:hAnsi="宋体" w:eastAsia="宋体" w:cs="宋体"/>
          <w:color w:val="auto"/>
          <w:sz w:val="24"/>
          <w:szCs w:val="24"/>
          <w:lang w:eastAsia="zh-CN"/>
        </w:rPr>
      </w:pPr>
      <w:r>
        <w:rPr>
          <w:rStyle w:val="1128"/>
          <w:rFonts w:hint="eastAsia" w:ascii="宋体" w:hAnsi="宋体" w:cs="宋体"/>
          <w:color w:val="auto"/>
          <w:sz w:val="24"/>
          <w:szCs w:val="24"/>
          <w:lang w:val="en-US" w:eastAsia="zh-CN"/>
        </w:rPr>
        <w:t xml:space="preserve">4</w:t>
      </w:r>
      <w:r>
        <w:rPr>
          <w:rStyle w:val="1128"/>
          <w:rFonts w:hint="eastAsia" w:ascii="宋体" w:hAnsi="宋体" w:cs="宋体"/>
          <w:color w:val="auto"/>
          <w:sz w:val="24"/>
          <w:szCs w:val="24"/>
          <w:lang w:eastAsia="zh-CN"/>
        </w:rPr>
        <w:t xml:space="preserve">.</w:t>
      </w:r>
      <w:r>
        <w:rPr>
          <w:rStyle w:val="1128"/>
          <w:rFonts w:hint="eastAsia" w:ascii="宋体" w:hAnsi="宋体" w:eastAsia="宋体" w:cs="宋体"/>
          <w:color w:val="auto"/>
          <w:sz w:val="24"/>
          <w:szCs w:val="24"/>
          <w:lang w:eastAsia="zh-CN"/>
        </w:rPr>
        <w:t xml:space="preserve">商品包装、快递包装政府采购需求标准（试行）</w:t>
      </w:r>
      <w:r/>
    </w:p>
    <w:p>
      <w:pPr>
        <w:pStyle w:val="1131"/>
        <w:ind w:firstLine="488"/>
        <w:spacing w:line="460" w:lineRule="exact"/>
        <w:rPr>
          <w:rStyle w:val="1128"/>
          <w:rFonts w:ascii="宋体" w:hAnsi="宋体" w:eastAsia="宋体" w:cs="宋体"/>
          <w:color w:val="auto"/>
          <w:sz w:val="24"/>
          <w:szCs w:val="24"/>
          <w:lang w:eastAsia="zh-CN"/>
        </w:rPr>
      </w:pPr>
      <w:r>
        <w:rPr>
          <w:rStyle w:val="1128"/>
          <w:rFonts w:hint="eastAsia" w:ascii="宋体" w:hAnsi="宋体" w:eastAsia="宋体" w:cs="宋体"/>
          <w:color w:val="auto"/>
          <w:sz w:val="24"/>
          <w:szCs w:val="24"/>
          <w:lang w:eastAsia="zh-CN"/>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w:t>
      </w:r>
      <w:r/>
    </w:p>
    <w:p>
      <w:pPr>
        <w:pStyle w:val="1131"/>
        <w:ind w:firstLine="488"/>
        <w:spacing w:line="460" w:lineRule="exact"/>
        <w:rPr>
          <w:rStyle w:val="1128"/>
          <w:rFonts w:ascii="宋体" w:hAnsi="宋体" w:eastAsia="宋体" w:cs="宋体"/>
          <w:color w:val="auto"/>
          <w:sz w:val="24"/>
          <w:szCs w:val="24"/>
          <w:lang w:eastAsia="zh-CN"/>
        </w:rPr>
      </w:pPr>
      <w:r>
        <w:rPr>
          <w:rStyle w:val="1128"/>
          <w:rFonts w:hint="eastAsia" w:ascii="宋体" w:hAnsi="宋体" w:cs="宋体"/>
          <w:color w:val="auto"/>
          <w:sz w:val="24"/>
          <w:szCs w:val="24"/>
          <w:lang w:val="en-US" w:eastAsia="zh-CN"/>
        </w:rPr>
        <w:t xml:space="preserve">5</w:t>
      </w:r>
      <w:r>
        <w:rPr>
          <w:rStyle w:val="1128"/>
          <w:rFonts w:hint="eastAsia" w:ascii="宋体" w:hAnsi="宋体" w:cs="宋体"/>
          <w:color w:val="auto"/>
          <w:sz w:val="24"/>
          <w:szCs w:val="24"/>
          <w:lang w:eastAsia="zh-CN"/>
        </w:rPr>
        <w:t xml:space="preserve">.</w:t>
      </w:r>
      <w:r>
        <w:rPr>
          <w:rStyle w:val="1128"/>
          <w:rFonts w:hint="eastAsia" w:ascii="宋体" w:hAnsi="宋体" w:eastAsia="宋体" w:cs="宋体"/>
          <w:color w:val="auto"/>
          <w:sz w:val="24"/>
          <w:szCs w:val="24"/>
          <w:lang w:eastAsia="zh-CN"/>
        </w:rPr>
        <w:t xml:space="preserve">本项目中涉及涂料、胶黏剂、油墨、清洗剂等挥发性有机物产品的，属于强制性标准的，供应商应当提供符合国家和江苏省相关VOCs含量限制标准的产品。</w:t>
      </w:r>
      <w:r/>
    </w:p>
    <w:p>
      <w:pPr>
        <w:pStyle w:val="945"/>
        <w:rPr>
          <w:color w:val="auto"/>
        </w:rPr>
        <w:sectPr>
          <w:footerReference w:type="default" r:id="rId16"/>
          <w:footnotePr/>
          <w:endnotePr/>
          <w:type w:val="nextPage"/>
          <w:pgSz w:w="11906" w:h="16839" w:orient="portrait"/>
          <w:pgMar w:top="1431" w:right="1369" w:bottom="1058" w:left="1481" w:header="0" w:footer="879" w:gutter="0"/>
          <w:cols w:num="1" w:sep="0" w:space="720" w:equalWidth="1"/>
          <w:docGrid w:linePitch="360"/>
        </w:sectPr>
      </w:pPr>
      <w:r>
        <w:rPr>
          <w:color w:val="auto"/>
        </w:rPr>
      </w:r>
      <w:r/>
    </w:p>
    <w:p>
      <w:pPr>
        <w:jc w:val="center"/>
        <w:spacing w:before="336" w:line="225" w:lineRule="auto"/>
        <w:widowControl w:val="off"/>
        <w:rPr>
          <w:rFonts w:ascii="宋体" w:hAnsi="宋体" w:eastAsia="宋体" w:cs="宋体"/>
          <w:b/>
          <w:bCs/>
          <w:color w:val="auto"/>
          <w:spacing w:val="7"/>
          <w:sz w:val="44"/>
          <w:szCs w:val="44"/>
        </w:rPr>
        <w:outlineLvl w:val="0"/>
      </w:pPr>
      <w:r/>
      <w:bookmarkStart w:id="45" w:name="_Toc1447"/>
      <w:r>
        <w:rPr>
          <w:rFonts w:hint="eastAsia" w:ascii="宋体" w:hAnsi="宋体" w:eastAsia="宋体" w:cs="宋体"/>
          <w:b/>
          <w:bCs/>
          <w:color w:val="auto"/>
          <w:spacing w:val="7"/>
          <w:sz w:val="44"/>
          <w:szCs w:val="44"/>
        </w:rPr>
        <w:t xml:space="preserve">第六章</w:t>
      </w:r>
      <w:r>
        <w:rPr>
          <w:rFonts w:hint="eastAsia" w:ascii="宋体" w:hAnsi="宋体" w:eastAsia="宋体" w:cs="宋体"/>
          <w:b/>
          <w:bCs/>
          <w:color w:val="auto"/>
          <w:spacing w:val="7"/>
          <w:sz w:val="44"/>
          <w:szCs w:val="44"/>
          <w:lang w:eastAsia="zh-CN"/>
        </w:rPr>
        <w:t xml:space="preserve">  </w:t>
      </w:r>
      <w:r>
        <w:rPr>
          <w:rFonts w:hint="eastAsia" w:ascii="宋体" w:hAnsi="宋体" w:eastAsia="宋体" w:cs="宋体"/>
          <w:b/>
          <w:bCs/>
          <w:color w:val="auto"/>
          <w:spacing w:val="7"/>
          <w:sz w:val="44"/>
          <w:szCs w:val="44"/>
        </w:rPr>
        <w:t xml:space="preserve">响应文件格式</w:t>
      </w:r>
      <w:bookmarkEnd w:id="45"/>
      <w:r/>
      <w:r/>
    </w:p>
    <w:p>
      <w:pPr>
        <w:pStyle w:val="926"/>
        <w:spacing w:line="338" w:lineRule="auto"/>
        <w:widowControl w:val="off"/>
        <w:rPr>
          <w:rFonts w:ascii="宋体" w:hAnsi="宋体" w:eastAsia="宋体" w:cs="宋体"/>
          <w:color w:val="auto"/>
        </w:rPr>
      </w:pPr>
      <w:r>
        <w:rPr>
          <w:rFonts w:ascii="宋体" w:hAnsi="宋体" w:eastAsia="宋体" w:cs="宋体"/>
          <w:color w:val="auto"/>
        </w:rPr>
      </w:r>
      <w:r/>
    </w:p>
    <w:p>
      <w:pPr>
        <w:pStyle w:val="926"/>
        <w:spacing w:line="339" w:lineRule="auto"/>
        <w:widowControl w:val="off"/>
        <w:rPr>
          <w:rFonts w:ascii="宋体" w:hAnsi="宋体" w:eastAsia="宋体" w:cs="宋体"/>
          <w:color w:val="auto"/>
        </w:rPr>
      </w:pPr>
      <w:r>
        <w:rPr>
          <w:rFonts w:ascii="宋体" w:hAnsi="宋体" w:eastAsia="宋体" w:cs="宋体"/>
          <w:color w:val="auto"/>
        </w:rPr>
      </w:r>
      <w:r/>
    </w:p>
    <w:p>
      <w:pPr>
        <w:pStyle w:val="926"/>
        <w:spacing w:line="339" w:lineRule="auto"/>
        <w:widowControl w:val="off"/>
        <w:rPr>
          <w:rFonts w:ascii="宋体" w:hAnsi="宋体" w:eastAsia="宋体" w:cs="宋体"/>
          <w:color w:val="auto"/>
        </w:rPr>
      </w:pPr>
      <w:r>
        <w:rPr>
          <w:rFonts w:ascii="宋体" w:hAnsi="宋体" w:eastAsia="宋体" w:cs="宋体"/>
          <w:color w:val="auto"/>
        </w:rPr>
      </w:r>
      <w:r/>
    </w:p>
    <w:p>
      <w:pPr>
        <w:pStyle w:val="926"/>
        <w:spacing w:line="339" w:lineRule="auto"/>
        <w:widowControl w:val="off"/>
        <w:rPr>
          <w:rFonts w:ascii="宋体" w:hAnsi="宋体" w:eastAsia="宋体" w:cs="宋体"/>
          <w:color w:val="auto"/>
        </w:rPr>
      </w:pPr>
      <w:r>
        <w:rPr>
          <w:rFonts w:ascii="宋体" w:hAnsi="宋体" w:eastAsia="宋体" w:cs="宋体"/>
          <w:color w:val="auto"/>
        </w:rPr>
      </w:r>
      <w:r/>
    </w:p>
    <w:p>
      <w:pPr>
        <w:pStyle w:val="926"/>
        <w:spacing w:line="339" w:lineRule="auto"/>
        <w:widowControl w:val="off"/>
        <w:rPr>
          <w:rFonts w:ascii="宋体" w:hAnsi="宋体" w:eastAsia="宋体" w:cs="宋体"/>
          <w:color w:val="auto"/>
        </w:rPr>
      </w:pPr>
      <w:r>
        <w:rPr>
          <w:rFonts w:ascii="宋体" w:hAnsi="宋体" w:eastAsia="宋体" w:cs="宋体"/>
          <w:color w:val="auto"/>
        </w:rPr>
      </w:r>
      <w:r/>
    </w:p>
    <w:p>
      <w:pPr>
        <w:jc w:val="center"/>
        <w:spacing w:before="231" w:line="223" w:lineRule="auto"/>
        <w:widowControl w:val="off"/>
        <w:rPr>
          <w:rFonts w:ascii="宋体" w:hAnsi="宋体" w:eastAsia="宋体" w:cs="宋体"/>
          <w:color w:val="auto"/>
          <w:sz w:val="71"/>
          <w:szCs w:val="71"/>
        </w:rPr>
      </w:pPr>
      <w:r/>
      <w:bookmarkStart w:id="46" w:name="bookmark21"/>
      <w:r/>
      <w:bookmarkEnd w:id="46"/>
      <w:r>
        <w:rPr>
          <w:rFonts w:hint="eastAsia" w:ascii="宋体" w:hAnsi="宋体" w:eastAsia="宋体" w:cs="宋体"/>
          <w:color w:val="auto"/>
          <w:spacing w:val="-25"/>
          <w:sz w:val="71"/>
          <w:szCs w:val="71"/>
          <w14:textOutline w14:w="13081" w14:cap="sq" w14:cmpd="sng" w14:algn="ctr">
            <w14:solidFill>
              <w14:srgbClr w14:val="000000"/>
            </w14:solidFill>
            <w14:prstDash w14:val="solid"/>
            <w14:bevel/>
          </w14:textOutline>
        </w:rPr>
        <w:t xml:space="preserve">响应文件</w:t>
      </w:r>
      <w:r/>
    </w:p>
    <w:p>
      <w:pPr>
        <w:pStyle w:val="926"/>
        <w:spacing w:line="253" w:lineRule="auto"/>
        <w:widowControl w:val="off"/>
        <w:rPr>
          <w:rFonts w:ascii="宋体" w:hAnsi="宋体" w:eastAsia="宋体" w:cs="宋体"/>
          <w:color w:val="auto"/>
        </w:rPr>
      </w:pPr>
      <w:r>
        <w:rPr>
          <w:rFonts w:ascii="宋体" w:hAnsi="宋体" w:eastAsia="宋体" w:cs="宋体"/>
          <w:color w:val="auto"/>
        </w:rPr>
      </w:r>
      <w:r/>
    </w:p>
    <w:p>
      <w:pPr>
        <w:pStyle w:val="926"/>
        <w:spacing w:line="253" w:lineRule="auto"/>
        <w:widowControl w:val="off"/>
        <w:rPr>
          <w:rFonts w:ascii="宋体" w:hAnsi="宋体" w:eastAsia="宋体" w:cs="宋体"/>
          <w:color w:val="auto"/>
        </w:rPr>
      </w:pPr>
      <w:r>
        <w:rPr>
          <w:rFonts w:ascii="宋体" w:hAnsi="宋体" w:eastAsia="宋体" w:cs="宋体"/>
          <w:color w:val="auto"/>
        </w:rPr>
      </w:r>
      <w:r/>
    </w:p>
    <w:p>
      <w:pPr>
        <w:pStyle w:val="926"/>
        <w:spacing w:line="253" w:lineRule="auto"/>
        <w:widowControl w:val="off"/>
        <w:rPr>
          <w:rFonts w:ascii="宋体" w:hAnsi="宋体" w:eastAsia="宋体" w:cs="宋体"/>
          <w:color w:val="auto"/>
        </w:rPr>
      </w:pPr>
      <w:r>
        <w:rPr>
          <w:rFonts w:ascii="宋体" w:hAnsi="宋体" w:eastAsia="宋体" w:cs="宋体"/>
          <w:color w:val="auto"/>
        </w:rPr>
      </w:r>
      <w:r/>
    </w:p>
    <w:p>
      <w:pPr>
        <w:pStyle w:val="926"/>
        <w:spacing w:line="253" w:lineRule="auto"/>
        <w:widowControl w:val="off"/>
        <w:rPr>
          <w:rFonts w:ascii="宋体" w:hAnsi="宋体" w:eastAsia="宋体" w:cs="宋体"/>
          <w:color w:val="auto"/>
        </w:rPr>
      </w:pPr>
      <w:r>
        <w:rPr>
          <w:rFonts w:ascii="宋体" w:hAnsi="宋体" w:eastAsia="宋体" w:cs="宋体"/>
          <w:color w:val="auto"/>
        </w:rPr>
      </w:r>
      <w:r/>
    </w:p>
    <w:p>
      <w:pPr>
        <w:pStyle w:val="926"/>
        <w:spacing w:line="253" w:lineRule="auto"/>
        <w:widowControl w:val="off"/>
        <w:rPr>
          <w:rFonts w:ascii="宋体" w:hAnsi="宋体" w:eastAsia="宋体" w:cs="宋体"/>
          <w:color w:val="auto"/>
        </w:rPr>
      </w:pPr>
      <w:r>
        <w:rPr>
          <w:rFonts w:ascii="宋体" w:hAnsi="宋体" w:eastAsia="宋体" w:cs="宋体"/>
          <w:color w:val="auto"/>
        </w:rPr>
      </w:r>
      <w:r/>
    </w:p>
    <w:p>
      <w:pPr>
        <w:pStyle w:val="926"/>
        <w:spacing w:line="254" w:lineRule="auto"/>
        <w:widowControl w:val="off"/>
        <w:rPr>
          <w:rFonts w:ascii="宋体" w:hAnsi="宋体" w:eastAsia="宋体" w:cs="宋体"/>
          <w:color w:val="auto"/>
        </w:rPr>
      </w:pPr>
      <w:r>
        <w:rPr>
          <w:rFonts w:ascii="宋体" w:hAnsi="宋体" w:eastAsia="宋体" w:cs="宋体"/>
          <w:color w:val="auto"/>
        </w:rPr>
      </w:r>
      <w:r/>
    </w:p>
    <w:p>
      <w:pPr>
        <w:pStyle w:val="926"/>
        <w:spacing w:line="254" w:lineRule="auto"/>
        <w:widowControl w:val="off"/>
        <w:rPr>
          <w:rFonts w:ascii="宋体" w:hAnsi="宋体" w:eastAsia="宋体" w:cs="宋体"/>
          <w:color w:val="auto"/>
        </w:rPr>
      </w:pPr>
      <w:r>
        <w:rPr>
          <w:rFonts w:ascii="宋体" w:hAnsi="宋体" w:eastAsia="宋体" w:cs="宋体"/>
          <w:color w:val="auto"/>
        </w:rPr>
      </w:r>
      <w:r/>
    </w:p>
    <w:p>
      <w:pPr>
        <w:pStyle w:val="926"/>
        <w:spacing w:line="254" w:lineRule="auto"/>
        <w:widowControl w:val="off"/>
        <w:rPr>
          <w:rFonts w:ascii="宋体" w:hAnsi="宋体" w:eastAsia="宋体" w:cs="宋体"/>
          <w:color w:val="auto"/>
        </w:rPr>
      </w:pPr>
      <w:r>
        <w:rPr>
          <w:rFonts w:ascii="宋体" w:hAnsi="宋体" w:eastAsia="宋体" w:cs="宋体"/>
          <w:color w:val="auto"/>
        </w:rPr>
      </w:r>
      <w:r/>
    </w:p>
    <w:p>
      <w:pPr>
        <w:pStyle w:val="926"/>
        <w:spacing w:line="254" w:lineRule="auto"/>
        <w:widowControl w:val="off"/>
        <w:rPr>
          <w:rFonts w:ascii="宋体" w:hAnsi="宋体" w:eastAsia="宋体" w:cs="宋体"/>
          <w:color w:val="auto"/>
        </w:rPr>
      </w:pPr>
      <w:r>
        <w:rPr>
          <w:rFonts w:ascii="宋体" w:hAnsi="宋体" w:eastAsia="宋体" w:cs="宋体"/>
          <w:color w:val="auto"/>
        </w:rPr>
      </w:r>
      <w:r/>
    </w:p>
    <w:p>
      <w:pPr>
        <w:pStyle w:val="926"/>
        <w:spacing w:line="254" w:lineRule="auto"/>
        <w:widowControl w:val="off"/>
        <w:rPr>
          <w:rFonts w:ascii="宋体" w:hAnsi="宋体" w:eastAsia="宋体" w:cs="宋体"/>
          <w:color w:val="auto"/>
        </w:rPr>
      </w:pPr>
      <w:r>
        <w:rPr>
          <w:rFonts w:ascii="宋体" w:hAnsi="宋体" w:eastAsia="宋体" w:cs="宋体"/>
          <w:color w:val="auto"/>
        </w:rPr>
      </w:r>
      <w:r/>
    </w:p>
    <w:p>
      <w:pPr>
        <w:pStyle w:val="926"/>
        <w:spacing w:line="254" w:lineRule="auto"/>
        <w:widowControl w:val="off"/>
        <w:rPr>
          <w:rFonts w:ascii="宋体" w:hAnsi="宋体" w:eastAsia="宋体" w:cs="宋体"/>
          <w:color w:val="auto"/>
        </w:rPr>
      </w:pPr>
      <w:r>
        <w:rPr>
          <w:rFonts w:ascii="宋体" w:hAnsi="宋体" w:eastAsia="宋体" w:cs="宋体"/>
          <w:color w:val="auto"/>
        </w:rPr>
      </w:r>
      <w:r/>
    </w:p>
    <w:p>
      <w:pPr>
        <w:ind w:left="792"/>
        <w:spacing w:before="114" w:line="466" w:lineRule="exact"/>
        <w:widowControl w:val="off"/>
        <w:rPr>
          <w:rFonts w:ascii="宋体" w:hAnsi="宋体" w:eastAsia="宋体" w:cs="宋体"/>
          <w:color w:val="auto"/>
          <w:sz w:val="35"/>
          <w:szCs w:val="35"/>
        </w:rPr>
      </w:pPr>
      <w:r>
        <w:rPr>
          <w:rFonts w:hint="eastAsia" w:ascii="宋体" w:hAnsi="宋体" w:eastAsia="宋体" w:cs="宋体"/>
          <w:color w:val="auto"/>
          <w:spacing w:val="-19"/>
          <w:position w:val="7"/>
          <w:sz w:val="35"/>
          <w:szCs w:val="35"/>
          <w14:textOutline w14:w="6540" w14:cap="sq" w14:cmpd="sng" w14:algn="ctr">
            <w14:solidFill>
              <w14:srgbClr w14:val="000000"/>
            </w14:solidFill>
            <w14:prstDash w14:val="solid"/>
            <w14:bevel/>
          </w14:textOutline>
        </w:rPr>
        <w:t xml:space="preserve">项目名称：</w:t>
      </w:r>
      <w:r/>
    </w:p>
    <w:p>
      <w:pPr>
        <w:ind w:left="792"/>
        <w:spacing w:line="225" w:lineRule="auto"/>
        <w:widowControl w:val="off"/>
        <w:rPr>
          <w:rFonts w:ascii="宋体" w:hAnsi="宋体" w:eastAsia="宋体" w:cs="宋体"/>
          <w:color w:val="auto"/>
          <w:sz w:val="35"/>
          <w:szCs w:val="35"/>
        </w:rPr>
      </w:pPr>
      <w:r>
        <w:rPr>
          <w:rFonts w:hint="eastAsia" w:ascii="宋体" w:hAnsi="宋体" w:eastAsia="宋体" w:cs="宋体"/>
          <w:color w:val="auto"/>
          <w:spacing w:val="-21"/>
          <w:sz w:val="35"/>
          <w:szCs w:val="35"/>
          <w14:textOutline w14:w="6540" w14:cap="sq" w14:cmpd="sng" w14:algn="ctr">
            <w14:solidFill>
              <w14:srgbClr w14:val="000000"/>
            </w14:solidFill>
            <w14:prstDash w14:val="solid"/>
            <w14:bevel/>
          </w14:textOutline>
        </w:rPr>
        <w:t xml:space="preserve">项目编号：</w:t>
      </w:r>
      <w:r/>
    </w:p>
    <w:p>
      <w:pPr>
        <w:ind w:left="790"/>
        <w:spacing w:before="40" w:line="225" w:lineRule="auto"/>
        <w:widowControl w:val="off"/>
        <w:rPr>
          <w:rFonts w:ascii="宋体" w:hAnsi="宋体" w:eastAsia="宋体" w:cs="宋体"/>
          <w:color w:val="auto"/>
          <w:sz w:val="35"/>
          <w:szCs w:val="35"/>
        </w:rPr>
      </w:pPr>
      <w:r>
        <w:rPr>
          <w:rFonts w:hint="eastAsia" w:ascii="宋体" w:hAnsi="宋体" w:eastAsia="宋体" w:cs="宋体"/>
          <w:color w:val="auto"/>
          <w:spacing w:val="9"/>
          <w:sz w:val="35"/>
          <w:szCs w:val="35"/>
          <w:lang w:eastAsia="zh-CN"/>
          <w14:textOutline w14:w="6540" w14:cap="sq" w14:cmpd="sng" w14:algn="ctr">
            <w14:solidFill>
              <w14:srgbClr w14:val="000000"/>
            </w14:solidFill>
            <w14:prstDash w14:val="solid"/>
            <w14:bevel/>
          </w14:textOutline>
        </w:rPr>
        <w:t xml:space="preserve">供应商</w:t>
      </w:r>
      <w:r>
        <w:rPr>
          <w:rFonts w:hint="eastAsia" w:ascii="宋体" w:hAnsi="宋体" w:eastAsia="宋体" w:cs="宋体"/>
          <w:color w:val="auto"/>
          <w:spacing w:val="9"/>
          <w:sz w:val="35"/>
          <w:szCs w:val="35"/>
          <w14:textOutline w14:w="6540" w14:cap="sq" w14:cmpd="sng" w14:algn="ctr">
            <w14:solidFill>
              <w14:srgbClr w14:val="000000"/>
            </w14:solidFill>
            <w14:prstDash w14:val="solid"/>
            <w14:bevel/>
          </w14:textOutline>
        </w:rPr>
        <w:t xml:space="preserve">名称</w:t>
      </w:r>
      <w:r>
        <w:rPr>
          <w:rFonts w:hint="eastAsia" w:ascii="宋体" w:hAnsi="宋体" w:eastAsia="宋体" w:cs="宋体"/>
          <w:color w:val="auto"/>
          <w:spacing w:val="-36"/>
          <w:sz w:val="35"/>
          <w:szCs w:val="35"/>
          <w14:textOutline w14:w="6540" w14:cap="sq" w14:cmpd="sng" w14:algn="ctr">
            <w14:solidFill>
              <w14:srgbClr w14:val="000000"/>
            </w14:solidFill>
            <w14:prstDash w14:val="solid"/>
            <w14:bevel/>
          </w14:textOutline>
        </w:rPr>
        <w:t xml:space="preserve">：</w:t>
      </w:r>
      <w:r>
        <w:rPr>
          <w:rFonts w:hint="eastAsia" w:ascii="宋体" w:hAnsi="宋体" w:eastAsia="宋体" w:cs="宋体"/>
          <w:color w:val="auto"/>
          <w:spacing w:val="-36"/>
          <w:sz w:val="35"/>
          <w:szCs w:val="35"/>
          <w:u w:val="single"/>
          <w14:textOutline w14:w="6540" w14:cap="sq" w14:cmpd="sng" w14:algn="ctr">
            <w14:solidFill>
              <w14:srgbClr w14:val="000000"/>
            </w14:solidFill>
            <w14:prstDash w14:val="solid"/>
            <w14:bevel/>
          </w14:textOutline>
        </w:rPr>
        <w:t xml:space="preserve">（</w:t>
      </w:r>
      <w:r>
        <w:rPr>
          <w:rFonts w:hint="eastAsia" w:ascii="宋体" w:hAnsi="宋体" w:eastAsia="宋体" w:cs="宋体"/>
          <w:color w:val="auto"/>
          <w:spacing w:val="9"/>
          <w:sz w:val="35"/>
          <w:szCs w:val="35"/>
          <w:u w:val="single"/>
          <w14:textOutline w14:w="6540" w14:cap="sq" w14:cmpd="sng" w14:algn="ctr">
            <w14:solidFill>
              <w14:srgbClr w14:val="000000"/>
            </w14:solidFill>
            <w14:prstDash w14:val="solid"/>
            <w14:bevel/>
          </w14:textOutline>
        </w:rPr>
        <w:t xml:space="preserve">加盖</w:t>
      </w:r>
      <w:r>
        <w:rPr>
          <w:rFonts w:hint="eastAsia" w:ascii="宋体" w:hAnsi="宋体" w:eastAsia="宋体" w:cs="宋体"/>
          <w:color w:val="auto"/>
          <w:sz w:val="35"/>
          <w:szCs w:val="35"/>
          <w:u w:val="single"/>
          <w14:textOutline w14:w="6540" w14:cap="sq" w14:cmpd="sng" w14:algn="ctr">
            <w14:solidFill>
              <w14:srgbClr w14:val="000000"/>
            </w14:solidFill>
            <w14:prstDash w14:val="solid"/>
            <w14:bevel/>
          </w14:textOutline>
        </w:rPr>
        <w:t xml:space="preserve">CA</w:t>
      </w:r>
      <w:r>
        <w:rPr>
          <w:rFonts w:hint="eastAsia" w:ascii="宋体" w:hAnsi="宋体" w:eastAsia="宋体" w:cs="宋体"/>
          <w:color w:val="auto"/>
          <w:spacing w:val="9"/>
          <w:sz w:val="35"/>
          <w:szCs w:val="35"/>
          <w:u w:val="single"/>
          <w14:textOutline w14:w="6540" w14:cap="sq" w14:cmpd="sng" w14:algn="ctr">
            <w14:solidFill>
              <w14:srgbClr w14:val="000000"/>
            </w14:solidFill>
            <w14:prstDash w14:val="solid"/>
            <w14:bevel/>
          </w14:textOutline>
        </w:rPr>
        <w:t xml:space="preserve">电子公章）</w:t>
      </w:r>
      <w:r/>
    </w:p>
    <w:p>
      <w:pPr>
        <w:ind w:left="790"/>
        <w:spacing w:before="40" w:line="225" w:lineRule="auto"/>
        <w:widowControl w:val="off"/>
        <w:rPr>
          <w:rFonts w:ascii="宋体" w:hAnsi="宋体" w:eastAsia="宋体" w:cs="宋体"/>
          <w:color w:val="auto"/>
          <w:sz w:val="35"/>
          <w:szCs w:val="35"/>
        </w:rPr>
      </w:pPr>
      <w:r>
        <w:rPr>
          <w:rFonts w:hint="eastAsia" w:ascii="宋体" w:hAnsi="宋体" w:eastAsia="宋体" w:cs="宋体"/>
          <w:color w:val="auto"/>
          <w:spacing w:val="-25"/>
          <w:sz w:val="35"/>
          <w:szCs w:val="35"/>
          <w14:textOutline w14:w="6540" w14:cap="sq" w14:cmpd="sng" w14:algn="ctr">
            <w14:solidFill>
              <w14:srgbClr w14:val="000000"/>
            </w14:solidFill>
            <w14:prstDash w14:val="solid"/>
            <w14:bevel/>
          </w14:textOutline>
        </w:rPr>
        <w:t xml:space="preserve">日期：</w:t>
      </w:r>
      <w:r/>
    </w:p>
    <w:p>
      <w:pPr>
        <w:spacing w:line="226" w:lineRule="auto"/>
        <w:widowControl w:val="off"/>
        <w:rPr>
          <w:rFonts w:ascii="宋体" w:hAnsi="宋体" w:eastAsia="宋体" w:cs="宋体"/>
          <w:color w:val="auto"/>
          <w:sz w:val="35"/>
          <w:szCs w:val="35"/>
        </w:rPr>
        <w:sectPr>
          <w:footerReference w:type="default" r:id="rId17"/>
          <w:footnotePr/>
          <w:endnotePr/>
          <w:type w:val="nextPage"/>
          <w:pgSz w:w="11906" w:h="16839" w:orient="portrait"/>
          <w:pgMar w:top="1431" w:right="1785" w:bottom="1058" w:left="1785" w:header="0" w:footer="879" w:gutter="0"/>
          <w:cols w:num="1" w:sep="0" w:space="720" w:equalWidth="1"/>
          <w:docGrid w:linePitch="360"/>
        </w:sectPr>
      </w:pPr>
      <w:r>
        <w:rPr>
          <w:rFonts w:ascii="宋体" w:hAnsi="宋体" w:eastAsia="宋体" w:cs="宋体"/>
          <w:color w:val="auto"/>
          <w:sz w:val="35"/>
          <w:szCs w:val="35"/>
        </w:rPr>
      </w:r>
      <w:r/>
    </w:p>
    <w:p>
      <w:pPr>
        <w:pStyle w:val="926"/>
        <w:spacing w:line="246" w:lineRule="auto"/>
        <w:widowControl w:val="off"/>
        <w:rPr>
          <w:rFonts w:ascii="宋体" w:hAnsi="宋体" w:eastAsia="宋体" w:cs="宋体"/>
          <w:color w:val="auto"/>
        </w:rPr>
      </w:pPr>
      <w:r>
        <w:rPr>
          <w:rFonts w:ascii="宋体" w:hAnsi="宋体" w:eastAsia="宋体" w:cs="宋体"/>
          <w:color w:val="auto"/>
        </w:rPr>
      </w:r>
      <w:r/>
    </w:p>
    <w:p>
      <w:pPr>
        <w:jc w:val="center"/>
        <w:spacing w:before="145" w:after="145" w:line="360" w:lineRule="auto"/>
        <w:widowControl w:val="off"/>
        <w:rPr>
          <w:rFonts w:ascii="宋体" w:hAnsi="宋体" w:eastAsia="宋体" w:cs="宋体"/>
          <w:b/>
          <w:bCs/>
          <w:color w:val="auto"/>
          <w:sz w:val="32"/>
          <w:szCs w:val="32"/>
        </w:rPr>
        <w:outlineLvl w:val="1"/>
      </w:pPr>
      <w:r/>
      <w:bookmarkStart w:id="47" w:name="bookmark22"/>
      <w:r/>
      <w:bookmarkEnd w:id="47"/>
      <w:r/>
      <w:bookmarkStart w:id="48" w:name="_Toc10958"/>
      <w:r>
        <w:rPr>
          <w:rFonts w:hint="eastAsia" w:ascii="宋体" w:hAnsi="宋体" w:eastAsia="宋体" w:cs="宋体"/>
          <w:b/>
          <w:bCs/>
          <w:color w:val="auto"/>
          <w:sz w:val="32"/>
          <w:szCs w:val="32"/>
        </w:rPr>
        <w:t xml:space="preserve">响应文件目录</w:t>
      </w:r>
      <w:bookmarkEnd w:id="48"/>
      <w:r/>
      <w:r/>
    </w:p>
    <w:p>
      <w:pPr>
        <w:pStyle w:val="926"/>
        <w:spacing w:line="244" w:lineRule="auto"/>
        <w:widowControl w:val="off"/>
        <w:rPr>
          <w:rFonts w:ascii="宋体" w:hAnsi="宋体" w:eastAsia="宋体" w:cs="宋体"/>
          <w:color w:val="auto"/>
        </w:rPr>
      </w:pPr>
      <w:r>
        <w:rPr>
          <w:rFonts w:ascii="宋体" w:hAnsi="宋体" w:eastAsia="宋体" w:cs="宋体"/>
          <w:color w:val="auto"/>
        </w:rPr>
      </w:r>
      <w:r/>
    </w:p>
    <w:p>
      <w:pPr>
        <w:pStyle w:val="926"/>
        <w:spacing w:line="245" w:lineRule="auto"/>
        <w:widowControl w:val="off"/>
        <w:rPr>
          <w:rFonts w:ascii="宋体" w:hAnsi="宋体" w:eastAsia="宋体" w:cs="宋体"/>
          <w:color w:val="auto"/>
        </w:rPr>
      </w:pPr>
      <w:r>
        <w:rPr>
          <w:rFonts w:ascii="宋体" w:hAnsi="宋体" w:eastAsia="宋体" w:cs="宋体"/>
          <w:color w:val="auto"/>
        </w:rPr>
      </w:r>
      <w:r/>
    </w:p>
    <w:p>
      <w:pPr>
        <w:spacing w:line="360" w:lineRule="auto"/>
        <w:widowControl w:val="off"/>
        <w:rPr>
          <w:rFonts w:ascii="宋体" w:hAnsi="宋体" w:eastAsia="宋体" w:cs="宋体"/>
          <w:color w:val="auto"/>
          <w:sz w:val="28"/>
          <w:szCs w:val="28"/>
        </w:rPr>
      </w:pPr>
      <w:r>
        <w:rPr>
          <w:rFonts w:hint="eastAsia" w:ascii="宋体" w:hAnsi="宋体" w:eastAsia="宋体" w:cs="宋体"/>
          <w:color w:val="auto"/>
          <w:sz w:val="28"/>
          <w:szCs w:val="28"/>
        </w:rPr>
        <w:t xml:space="preserve">一、响应声明及承诺函</w:t>
      </w:r>
      <w:r/>
    </w:p>
    <w:p>
      <w:pPr>
        <w:spacing w:line="360" w:lineRule="auto"/>
        <w:widowControl w:val="off"/>
        <w:rPr>
          <w:rFonts w:ascii="宋体" w:hAnsi="宋体" w:eastAsia="宋体" w:cs="宋体"/>
          <w:color w:val="auto"/>
          <w:sz w:val="28"/>
          <w:szCs w:val="28"/>
        </w:rPr>
      </w:pPr>
      <w:r>
        <w:rPr>
          <w:rFonts w:hint="eastAsia" w:ascii="宋体" w:hAnsi="宋体" w:eastAsia="宋体" w:cs="宋体"/>
          <w:color w:val="auto"/>
          <w:sz w:val="28"/>
          <w:szCs w:val="28"/>
        </w:rPr>
        <w:t xml:space="preserve">二、供应商基本信息</w:t>
      </w:r>
      <w:r/>
    </w:p>
    <w:p>
      <w:pPr>
        <w:spacing w:line="360" w:lineRule="auto"/>
        <w:widowControl w:val="off"/>
        <w:rPr>
          <w:rFonts w:ascii="宋体" w:hAnsi="宋体" w:eastAsia="宋体" w:cs="宋体"/>
          <w:color w:val="auto"/>
          <w:sz w:val="28"/>
          <w:szCs w:val="28"/>
        </w:rPr>
      </w:pPr>
      <w:r>
        <w:rPr>
          <w:rFonts w:hint="eastAsia" w:ascii="宋体" w:hAnsi="宋体" w:eastAsia="宋体" w:cs="宋体"/>
          <w:color w:val="auto"/>
          <w:sz w:val="28"/>
          <w:szCs w:val="28"/>
        </w:rPr>
        <w:t xml:space="preserve">三、特定资格要求的证明文件</w:t>
      </w:r>
      <w:r/>
    </w:p>
    <w:p>
      <w:pPr>
        <w:spacing w:line="360" w:lineRule="auto"/>
        <w:widowControl w:val="off"/>
        <w:rPr>
          <w:rFonts w:ascii="宋体" w:hAnsi="宋体" w:eastAsia="宋体" w:cs="宋体"/>
          <w:color w:val="auto"/>
          <w:sz w:val="28"/>
          <w:szCs w:val="28"/>
        </w:rPr>
      </w:pPr>
      <w:r>
        <w:rPr>
          <w:rFonts w:hint="eastAsia" w:ascii="宋体" w:hAnsi="宋体" w:eastAsia="宋体" w:cs="宋体"/>
          <w:color w:val="auto"/>
          <w:sz w:val="28"/>
          <w:szCs w:val="28"/>
        </w:rPr>
        <w:t xml:space="preserve">四、法定代表人身份证明或法人授权书</w:t>
      </w:r>
      <w:r/>
    </w:p>
    <w:p>
      <w:pPr>
        <w:spacing w:line="360" w:lineRule="auto"/>
        <w:widowControl w:val="off"/>
        <w:rPr>
          <w:rFonts w:ascii="宋体" w:hAnsi="宋体" w:eastAsia="宋体" w:cs="宋体"/>
          <w:color w:val="auto"/>
          <w:sz w:val="28"/>
          <w:szCs w:val="28"/>
        </w:rPr>
      </w:pPr>
      <w:r>
        <w:rPr>
          <w:rFonts w:hint="eastAsia" w:ascii="宋体" w:hAnsi="宋体" w:eastAsia="宋体" w:cs="宋体"/>
          <w:color w:val="auto"/>
          <w:sz w:val="28"/>
          <w:szCs w:val="28"/>
        </w:rPr>
        <w:t xml:space="preserve">五、中小企业声明函</w:t>
      </w:r>
      <w:r/>
    </w:p>
    <w:p>
      <w:pPr>
        <w:spacing w:line="360" w:lineRule="auto"/>
        <w:widowControl w:val="off"/>
        <w:rPr>
          <w:rFonts w:ascii="宋体" w:hAnsi="宋体" w:eastAsia="宋体" w:cs="宋体"/>
          <w:color w:val="auto"/>
          <w:sz w:val="28"/>
          <w:szCs w:val="28"/>
          <w:lang w:eastAsia="zh-CN"/>
        </w:rPr>
      </w:pPr>
      <w:r>
        <w:rPr>
          <w:rFonts w:hint="eastAsia" w:ascii="宋体" w:hAnsi="宋体" w:eastAsia="宋体" w:cs="宋体"/>
          <w:color w:val="auto"/>
          <w:sz w:val="28"/>
          <w:szCs w:val="28"/>
          <w:lang w:eastAsia="zh-CN"/>
        </w:rPr>
        <w:t xml:space="preserve">六</w:t>
      </w:r>
      <w:r>
        <w:rPr>
          <w:rFonts w:hint="eastAsia" w:ascii="宋体" w:hAnsi="宋体" w:eastAsia="宋体" w:cs="宋体"/>
          <w:color w:val="auto"/>
          <w:sz w:val="28"/>
          <w:szCs w:val="28"/>
        </w:rPr>
        <w:t xml:space="preserve">、</w:t>
      </w:r>
      <w:r>
        <w:rPr>
          <w:rFonts w:hint="eastAsia" w:ascii="宋体" w:hAnsi="宋体" w:eastAsia="宋体" w:cs="宋体"/>
          <w:color w:val="auto"/>
          <w:sz w:val="28"/>
          <w:szCs w:val="28"/>
          <w:lang w:eastAsia="zh-CN"/>
        </w:rPr>
        <w:t xml:space="preserve">报价一览表</w:t>
      </w:r>
      <w:r/>
    </w:p>
    <w:p>
      <w:pPr>
        <w:spacing w:line="360" w:lineRule="auto"/>
        <w:widowControl w:val="off"/>
        <w:rPr>
          <w:rFonts w:ascii="宋体" w:hAnsi="宋体" w:eastAsia="宋体" w:cs="宋体"/>
          <w:color w:val="auto"/>
          <w:sz w:val="28"/>
          <w:szCs w:val="28"/>
        </w:rPr>
      </w:pPr>
      <w:r>
        <w:rPr>
          <w:rFonts w:hint="eastAsia" w:ascii="宋体" w:hAnsi="宋体" w:eastAsia="宋体" w:cs="宋体"/>
          <w:color w:val="auto"/>
          <w:sz w:val="28"/>
          <w:szCs w:val="28"/>
          <w:lang w:eastAsia="zh-CN"/>
        </w:rPr>
        <w:t xml:space="preserve">七</w:t>
      </w:r>
      <w:r>
        <w:rPr>
          <w:rFonts w:hint="eastAsia" w:ascii="宋体" w:hAnsi="宋体" w:eastAsia="宋体" w:cs="宋体"/>
          <w:color w:val="auto"/>
          <w:sz w:val="28"/>
          <w:szCs w:val="28"/>
        </w:rPr>
        <w:t xml:space="preserve">、已标价的工程量清单</w:t>
      </w:r>
      <w:r/>
    </w:p>
    <w:p>
      <w:pPr>
        <w:spacing w:line="360" w:lineRule="auto"/>
        <w:widowControl w:val="off"/>
        <w:rPr>
          <w:rFonts w:ascii="宋体" w:hAnsi="宋体" w:eastAsia="宋体" w:cs="宋体"/>
          <w:color w:val="auto"/>
          <w:sz w:val="28"/>
          <w:szCs w:val="28"/>
          <w:lang w:eastAsia="zh-CN"/>
        </w:rPr>
      </w:pPr>
      <w:r>
        <w:rPr>
          <w:rFonts w:hint="eastAsia" w:ascii="宋体" w:hAnsi="宋体" w:eastAsia="宋体" w:cs="宋体"/>
          <w:color w:val="auto"/>
          <w:sz w:val="28"/>
          <w:szCs w:val="28"/>
          <w:lang w:eastAsia="zh-CN"/>
        </w:rPr>
        <w:t xml:space="preserve">八</w:t>
      </w:r>
      <w:r>
        <w:rPr>
          <w:rFonts w:hint="eastAsia" w:ascii="宋体" w:hAnsi="宋体" w:eastAsia="宋体" w:cs="宋体"/>
          <w:color w:val="auto"/>
          <w:sz w:val="28"/>
          <w:szCs w:val="28"/>
        </w:rPr>
        <w:t xml:space="preserve">、</w:t>
      </w:r>
      <w:r>
        <w:rPr>
          <w:rFonts w:hint="eastAsia" w:ascii="宋体" w:hAnsi="宋体" w:eastAsia="宋体" w:cs="宋体"/>
          <w:color w:val="auto"/>
          <w:sz w:val="28"/>
          <w:szCs w:val="28"/>
          <w:lang w:eastAsia="zh-CN"/>
        </w:rPr>
        <w:t xml:space="preserve">施工方案</w:t>
      </w:r>
      <w:r/>
    </w:p>
    <w:p>
      <w:pPr>
        <w:spacing w:line="360" w:lineRule="auto"/>
        <w:widowControl w:val="off"/>
        <w:rPr>
          <w:rFonts w:ascii="宋体" w:hAnsi="宋体" w:eastAsia="宋体" w:cs="宋体"/>
          <w:color w:val="auto"/>
          <w:sz w:val="28"/>
          <w:szCs w:val="28"/>
        </w:rPr>
      </w:pPr>
      <w:r>
        <w:rPr>
          <w:rFonts w:hint="eastAsia" w:ascii="宋体" w:hAnsi="宋体" w:eastAsia="宋体" w:cs="宋体"/>
          <w:color w:val="auto"/>
          <w:sz w:val="28"/>
          <w:szCs w:val="28"/>
          <w:lang w:eastAsia="zh-CN"/>
        </w:rPr>
        <w:t xml:space="preserve">九</w:t>
      </w:r>
      <w:r>
        <w:rPr>
          <w:rFonts w:hint="eastAsia" w:ascii="宋体" w:hAnsi="宋体" w:eastAsia="宋体" w:cs="宋体"/>
          <w:color w:val="auto"/>
          <w:sz w:val="28"/>
          <w:szCs w:val="28"/>
        </w:rPr>
        <w:t xml:space="preserve">、项目组人员</w:t>
      </w:r>
      <w:r/>
    </w:p>
    <w:p>
      <w:pPr>
        <w:spacing w:line="360" w:lineRule="auto"/>
        <w:widowControl w:val="off"/>
        <w:rPr>
          <w:rFonts w:ascii="宋体" w:hAnsi="宋体" w:eastAsia="宋体" w:cs="宋体"/>
          <w:color w:val="auto"/>
          <w:sz w:val="28"/>
          <w:szCs w:val="28"/>
        </w:rPr>
      </w:pPr>
      <w:r>
        <w:rPr>
          <w:rFonts w:hint="eastAsia" w:ascii="宋体" w:hAnsi="宋体" w:eastAsia="宋体" w:cs="宋体"/>
          <w:color w:val="auto"/>
          <w:sz w:val="28"/>
          <w:szCs w:val="28"/>
          <w:lang w:eastAsia="zh-CN"/>
        </w:rPr>
        <w:t xml:space="preserve">十</w:t>
      </w:r>
      <w:r>
        <w:rPr>
          <w:rFonts w:hint="eastAsia" w:ascii="宋体" w:hAnsi="宋体" w:eastAsia="宋体" w:cs="宋体"/>
          <w:color w:val="auto"/>
          <w:sz w:val="28"/>
          <w:szCs w:val="28"/>
        </w:rPr>
        <w:t xml:space="preserve">、企业业绩</w:t>
      </w:r>
      <w:r/>
    </w:p>
    <w:p>
      <w:pPr>
        <w:spacing w:line="360" w:lineRule="auto"/>
        <w:widowControl w:val="off"/>
        <w:rPr>
          <w:rFonts w:ascii="宋体" w:hAnsi="宋体" w:eastAsia="宋体" w:cs="宋体"/>
          <w:color w:val="auto"/>
          <w:sz w:val="28"/>
          <w:szCs w:val="28"/>
        </w:rPr>
      </w:pPr>
      <w:r>
        <w:rPr>
          <w:rFonts w:hint="eastAsia" w:ascii="宋体" w:hAnsi="宋体" w:eastAsia="宋体" w:cs="宋体"/>
          <w:color w:val="auto"/>
          <w:sz w:val="28"/>
          <w:szCs w:val="28"/>
        </w:rPr>
        <w:t xml:space="preserve">十</w:t>
      </w:r>
      <w:r>
        <w:rPr>
          <w:rFonts w:hint="eastAsia" w:ascii="宋体" w:hAnsi="宋体" w:eastAsia="宋体" w:cs="宋体"/>
          <w:color w:val="auto"/>
          <w:sz w:val="28"/>
          <w:szCs w:val="28"/>
          <w:lang w:eastAsia="zh-CN"/>
        </w:rPr>
        <w:t xml:space="preserve">一</w:t>
      </w:r>
      <w:r>
        <w:rPr>
          <w:rFonts w:hint="eastAsia" w:ascii="宋体" w:hAnsi="宋体" w:eastAsia="宋体" w:cs="宋体"/>
          <w:color w:val="auto"/>
          <w:sz w:val="28"/>
          <w:szCs w:val="28"/>
        </w:rPr>
        <w:t xml:space="preserve">、磋商所需其他材料</w:t>
      </w:r>
      <w:r/>
    </w:p>
    <w:p>
      <w:pPr>
        <w:spacing w:line="219" w:lineRule="auto"/>
        <w:widowControl w:val="off"/>
        <w:rPr>
          <w:rFonts w:ascii="宋体" w:hAnsi="宋体" w:eastAsia="宋体" w:cs="宋体"/>
          <w:color w:val="auto"/>
          <w:sz w:val="24"/>
          <w:szCs w:val="24"/>
        </w:rPr>
        <w:sectPr>
          <w:footerReference w:type="default" r:id="rId18"/>
          <w:footnotePr/>
          <w:endnotePr/>
          <w:type w:val="nextPage"/>
          <w:pgSz w:w="11906" w:h="16839" w:orient="portrait"/>
          <w:pgMar w:top="1431" w:right="1785" w:bottom="1058" w:left="1785" w:header="0" w:footer="879" w:gutter="0"/>
          <w:cols w:num="1" w:sep="0" w:space="720" w:equalWidth="1"/>
          <w:docGrid w:linePitch="360"/>
        </w:sectPr>
      </w:pPr>
      <w:r>
        <w:rPr>
          <w:rFonts w:ascii="宋体" w:hAnsi="宋体" w:eastAsia="宋体" w:cs="宋体"/>
          <w:color w:val="auto"/>
          <w:sz w:val="24"/>
          <w:szCs w:val="24"/>
        </w:rPr>
      </w:r>
      <w:r/>
    </w:p>
    <w:p>
      <w:pPr>
        <w:spacing w:before="145" w:after="145" w:line="360" w:lineRule="auto"/>
        <w:widowControl w:val="off"/>
        <w:rPr>
          <w:rFonts w:ascii="宋体" w:hAnsi="宋体" w:eastAsia="宋体" w:cs="宋体"/>
          <w:b/>
          <w:bCs/>
          <w:color w:val="auto"/>
          <w:sz w:val="32"/>
          <w:szCs w:val="32"/>
        </w:rPr>
        <w:outlineLvl w:val="1"/>
      </w:pPr>
      <w:r/>
      <w:bookmarkStart w:id="49" w:name="bookmark27"/>
      <w:r/>
      <w:bookmarkEnd w:id="49"/>
      <w:r/>
      <w:bookmarkStart w:id="50" w:name="_Toc32692"/>
      <w:r/>
      <w:bookmarkStart w:id="51" w:name="_Toc22112"/>
      <w:r>
        <w:rPr>
          <w:rFonts w:hint="eastAsia" w:ascii="宋体" w:hAnsi="宋体" w:eastAsia="宋体" w:cs="宋体"/>
          <w:b/>
          <w:bCs/>
          <w:color w:val="auto"/>
          <w:sz w:val="32"/>
          <w:szCs w:val="32"/>
        </w:rPr>
        <w:t xml:space="preserve">一、</w:t>
      </w:r>
      <w:bookmarkEnd w:id="50"/>
      <w:r>
        <w:rPr>
          <w:rFonts w:hint="eastAsia" w:ascii="宋体" w:hAnsi="宋体" w:eastAsia="宋体" w:cs="宋体"/>
          <w:b/>
          <w:bCs/>
          <w:color w:val="auto"/>
          <w:sz w:val="32"/>
          <w:szCs w:val="32"/>
        </w:rPr>
        <w:t xml:space="preserve">响应声明及承诺函</w:t>
      </w:r>
      <w:bookmarkEnd w:id="51"/>
      <w:r/>
      <w:r/>
    </w:p>
    <w:p>
      <w:pPr>
        <w:pStyle w:val="1112"/>
        <w:jc w:val="center"/>
        <w:rPr>
          <w:rFonts w:ascii="宋体" w:hAnsi="宋体" w:cs="宋体"/>
          <w:b/>
          <w:sz w:val="32"/>
          <w:szCs w:val="32"/>
        </w:rPr>
      </w:pPr>
      <w:r>
        <w:rPr>
          <w:rFonts w:hint="eastAsia" w:ascii="宋体" w:hAnsi="宋体" w:cs="宋体"/>
          <w:b/>
          <w:sz w:val="32"/>
          <w:szCs w:val="32"/>
        </w:rPr>
        <w:t xml:space="preserve">响应声明及承诺函</w:t>
      </w:r>
      <w:r/>
    </w:p>
    <w:p>
      <w:pPr>
        <w:pStyle w:val="1112"/>
        <w:jc w:val="left"/>
        <w:spacing w:line="500" w:lineRule="exact"/>
        <w:rPr>
          <w:rFonts w:ascii="宋体" w:hAnsi="宋体" w:cs="宋体"/>
          <w:sz w:val="24"/>
          <w:szCs w:val="24"/>
          <w:u w:val="single"/>
        </w:rPr>
      </w:pPr>
      <w:r>
        <w:rPr>
          <w:rFonts w:hint="eastAsia" w:ascii="宋体" w:hAnsi="宋体" w:cs="宋体"/>
          <w:sz w:val="24"/>
          <w:szCs w:val="24"/>
          <w:u w:val="single"/>
        </w:rPr>
        <w:t xml:space="preserve">（采购单位名称）：</w:t>
      </w:r>
      <w:r/>
    </w:p>
    <w:p>
      <w:pPr>
        <w:pStyle w:val="1112"/>
        <w:ind w:firstLine="480"/>
        <w:jc w:val="left"/>
        <w:spacing w:line="500" w:lineRule="exact"/>
        <w:rPr>
          <w:rFonts w:ascii="宋体" w:hAnsi="宋体" w:cs="宋体"/>
          <w:sz w:val="24"/>
          <w:szCs w:val="24"/>
        </w:rPr>
      </w:pPr>
      <w:r>
        <w:rPr>
          <w:rFonts w:hint="eastAsia" w:ascii="宋体" w:hAnsi="宋体" w:cs="宋体"/>
          <w:sz w:val="24"/>
          <w:szCs w:val="24"/>
        </w:rPr>
        <w:t xml:space="preserve">根据已收到的项目编号为</w:t>
      </w:r>
      <w:r>
        <w:rPr>
          <w:rFonts w:hint="eastAsia" w:ascii="宋体" w:hAnsi="宋体" w:cs="宋体"/>
          <w:sz w:val="24"/>
          <w:szCs w:val="24"/>
          <w:u w:val="single"/>
        </w:rPr>
        <w:t xml:space="preserve">        </w:t>
      </w:r>
      <w:r>
        <w:rPr>
          <w:rFonts w:hint="eastAsia" w:ascii="宋体" w:hAnsi="宋体" w:cs="宋体"/>
          <w:sz w:val="24"/>
          <w:szCs w:val="24"/>
        </w:rPr>
        <w:t xml:space="preserve">的</w:t>
      </w:r>
      <w:r>
        <w:rPr>
          <w:rFonts w:hint="eastAsia" w:ascii="宋体" w:hAnsi="宋体" w:cs="宋体"/>
          <w:sz w:val="24"/>
          <w:szCs w:val="24"/>
          <w:u w:val="single"/>
        </w:rPr>
        <w:t xml:space="preserve">         </w:t>
      </w:r>
      <w:r>
        <w:rPr>
          <w:rFonts w:hint="eastAsia" w:ascii="宋体" w:hAnsi="宋体" w:cs="宋体"/>
          <w:sz w:val="24"/>
          <w:szCs w:val="24"/>
        </w:rPr>
        <w:t xml:space="preserve">项目的竞争性磋商文件，我单位在参加本项目竞争性磋商活动中，特做出如下承诺：</w:t>
      </w:r>
      <w:r/>
    </w:p>
    <w:p>
      <w:pPr>
        <w:pStyle w:val="1112"/>
        <w:ind w:firstLine="480"/>
        <w:jc w:val="left"/>
        <w:spacing w:line="500" w:lineRule="exact"/>
        <w:rPr>
          <w:rFonts w:ascii="宋体" w:hAnsi="宋体" w:cs="宋体"/>
          <w:sz w:val="24"/>
          <w:szCs w:val="24"/>
        </w:rPr>
      </w:pPr>
      <w:r>
        <w:rPr>
          <w:rFonts w:hint="eastAsia" w:ascii="宋体" w:hAnsi="宋体" w:cs="宋体"/>
          <w:sz w:val="24"/>
          <w:szCs w:val="24"/>
        </w:rPr>
        <w:t xml:space="preserve">一、我方</w:t>
      </w:r>
      <w:r>
        <w:rPr>
          <w:rFonts w:hint="eastAsia" w:ascii="宋体" w:hAnsi="宋体" w:cs="宋体"/>
          <w:sz w:val="24"/>
        </w:rPr>
        <w:t xml:space="preserve">具备《中华人民共和国政府采购法》第二十二条第一款规定的6项条件；</w:t>
      </w:r>
      <w:r/>
    </w:p>
    <w:p>
      <w:pPr>
        <w:pStyle w:val="1112"/>
        <w:ind w:firstLine="480"/>
        <w:jc w:val="left"/>
        <w:spacing w:line="500" w:lineRule="exact"/>
        <w:rPr>
          <w:rFonts w:ascii="宋体" w:hAnsi="宋体" w:cs="宋体"/>
          <w:sz w:val="24"/>
          <w:szCs w:val="24"/>
        </w:rPr>
      </w:pPr>
      <w:r>
        <w:rPr>
          <w:rFonts w:hint="eastAsia" w:ascii="宋体" w:hAnsi="宋体" w:cs="宋体"/>
          <w:sz w:val="24"/>
          <w:szCs w:val="24"/>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112"/>
        <w:ind w:firstLine="480"/>
        <w:jc w:val="left"/>
        <w:spacing w:line="500" w:lineRule="exact"/>
        <w:rPr>
          <w:rFonts w:ascii="宋体" w:hAnsi="宋体" w:cs="宋体"/>
          <w:sz w:val="24"/>
          <w:szCs w:val="24"/>
        </w:rPr>
      </w:pPr>
      <w:r>
        <w:rPr>
          <w:rFonts w:hint="eastAsia" w:ascii="宋体" w:hAnsi="宋体" w:cs="宋体"/>
          <w:sz w:val="24"/>
          <w:szCs w:val="24"/>
        </w:rPr>
        <w:t xml:space="preserve">三、我方按磋商文件要求提交响应文件，响应磋商文件规定的响应有效期；</w:t>
      </w:r>
      <w:r/>
    </w:p>
    <w:p>
      <w:pPr>
        <w:pStyle w:val="1112"/>
        <w:ind w:firstLine="480"/>
        <w:jc w:val="left"/>
        <w:spacing w:line="500" w:lineRule="exact"/>
        <w:rPr>
          <w:rFonts w:ascii="宋体" w:hAnsi="宋体" w:cs="宋体"/>
          <w:sz w:val="24"/>
          <w:szCs w:val="24"/>
        </w:rPr>
      </w:pPr>
      <w:r>
        <w:rPr>
          <w:rFonts w:hint="eastAsia" w:ascii="宋体" w:hAnsi="宋体" w:cs="宋体"/>
          <w:sz w:val="24"/>
          <w:szCs w:val="24"/>
        </w:rPr>
        <w:t xml:space="preserve">四、如果我方的响应文件被接受，我方将按照《中华人民共和国民法典》及其他有关法律法规的规定，按期、按质、按量交付采购单位，全面做到履约守信；</w:t>
      </w:r>
      <w:r/>
    </w:p>
    <w:p>
      <w:pPr>
        <w:pStyle w:val="1112"/>
        <w:ind w:firstLine="480"/>
        <w:jc w:val="left"/>
        <w:spacing w:line="500" w:lineRule="exact"/>
        <w:rPr>
          <w:rFonts w:ascii="宋体" w:hAnsi="宋体" w:cs="宋体"/>
          <w:sz w:val="24"/>
          <w:szCs w:val="24"/>
        </w:rPr>
      </w:pPr>
      <w:r>
        <w:rPr>
          <w:rFonts w:hint="eastAsia" w:ascii="宋体" w:hAnsi="宋体" w:cs="宋体"/>
          <w:sz w:val="24"/>
          <w:szCs w:val="24"/>
        </w:rPr>
        <w:t xml:space="preserve">五、我方若违背本声明及承诺约定，经查实，自愿接受采购人及相关主管部门相应的规定处理，并依法承担相应的法律责任。</w:t>
      </w:r>
      <w:r/>
    </w:p>
    <w:p>
      <w:pPr>
        <w:pStyle w:val="1112"/>
        <w:ind w:firstLine="480"/>
        <w:jc w:val="left"/>
        <w:spacing w:line="500" w:lineRule="exact"/>
        <w:rPr>
          <w:rFonts w:ascii="宋体" w:hAnsi="宋体" w:cs="宋体"/>
          <w:sz w:val="24"/>
          <w:szCs w:val="24"/>
        </w:rPr>
      </w:pPr>
      <w:r>
        <w:rPr>
          <w:rFonts w:hint="eastAsia" w:ascii="宋体" w:hAnsi="宋体" w:cs="宋体"/>
          <w:sz w:val="24"/>
          <w:szCs w:val="24"/>
        </w:rPr>
        <w:t xml:space="preserve">六、我方同意采购人、采购代理机构将本声明及承诺函上网公开。</w:t>
      </w:r>
      <w:r/>
    </w:p>
    <w:p>
      <w:pPr>
        <w:pStyle w:val="1112"/>
        <w:ind w:firstLine="480"/>
        <w:jc w:val="left"/>
        <w:spacing w:line="500" w:lineRule="exact"/>
        <w:rPr>
          <w:rFonts w:ascii="宋体" w:hAnsi="宋体" w:cs="宋体"/>
          <w:sz w:val="24"/>
          <w:szCs w:val="24"/>
        </w:rPr>
      </w:pPr>
      <w:r>
        <w:rPr>
          <w:rFonts w:hint="eastAsia" w:ascii="宋体" w:hAnsi="宋体" w:cs="宋体"/>
          <w:sz w:val="24"/>
          <w:szCs w:val="24"/>
        </w:rPr>
        <w:t xml:space="preserve">七、投标即视为已承诺响应磋商文件要求。</w:t>
      </w:r>
      <w:r/>
    </w:p>
    <w:p>
      <w:pPr>
        <w:pStyle w:val="1112"/>
        <w:ind w:firstLine="480"/>
        <w:jc w:val="left"/>
        <w:spacing w:line="500" w:lineRule="exact"/>
        <w:rPr>
          <w:rFonts w:ascii="宋体" w:hAnsi="宋体" w:cs="宋体"/>
          <w:sz w:val="24"/>
          <w:szCs w:val="24"/>
        </w:rPr>
      </w:pPr>
      <w:r>
        <w:rPr>
          <w:rFonts w:ascii="宋体" w:hAnsi="宋体" w:cs="宋体"/>
          <w:sz w:val="24"/>
          <w:szCs w:val="24"/>
        </w:rPr>
      </w:r>
      <w:r/>
    </w:p>
    <w:p>
      <w:pPr>
        <w:pStyle w:val="1112"/>
        <w:jc w:val="left"/>
        <w:spacing w:line="500" w:lineRule="exact"/>
        <w:rPr>
          <w:rFonts w:ascii="宋体" w:hAnsi="宋体" w:cs="宋体"/>
          <w:sz w:val="24"/>
          <w:szCs w:val="24"/>
        </w:rPr>
      </w:pPr>
      <w:r>
        <w:rPr>
          <w:rFonts w:ascii="宋体" w:hAnsi="宋体" w:cs="宋体"/>
          <w:sz w:val="24"/>
          <w:szCs w:val="24"/>
        </w:rPr>
      </w:r>
      <w:r/>
    </w:p>
    <w:p>
      <w:pPr>
        <w:pStyle w:val="1112"/>
        <w:ind w:firstLine="480"/>
        <w:jc w:val="left"/>
        <w:spacing w:line="500" w:lineRule="exact"/>
        <w:rPr>
          <w:rFonts w:ascii="宋体" w:hAnsi="宋体" w:cs="宋体"/>
          <w:sz w:val="24"/>
          <w:szCs w:val="24"/>
        </w:rPr>
      </w:pPr>
      <w:r>
        <w:rPr>
          <w:rFonts w:hint="eastAsia" w:ascii="宋体" w:hAnsi="宋体" w:cs="宋体"/>
          <w:sz w:val="24"/>
          <w:szCs w:val="24"/>
        </w:rPr>
        <w:t xml:space="preserve">供应商名称： </w:t>
      </w:r>
      <w:r>
        <w:rPr>
          <w:rFonts w:hint="eastAsia" w:ascii="宋体" w:hAnsi="宋体" w:cs="宋体"/>
          <w:sz w:val="24"/>
          <w:szCs w:val="24"/>
          <w:u w:val="single"/>
        </w:rPr>
        <w:t xml:space="preserve">          </w:t>
      </w:r>
      <w:r>
        <w:rPr>
          <w:rFonts w:hint="eastAsia" w:ascii="宋体" w:hAnsi="宋体" w:cs="宋体"/>
          <w:sz w:val="24"/>
          <w:szCs w:val="24"/>
        </w:rPr>
        <w:t xml:space="preserve">（加盖CA电子公章）</w:t>
      </w:r>
      <w:r/>
    </w:p>
    <w:p>
      <w:pPr>
        <w:ind w:firstLine="480"/>
        <w:spacing w:line="44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日期：    年    月   日</w:t>
      </w:r>
      <w:r/>
    </w:p>
    <w:p>
      <w:pPr>
        <w:ind w:firstLine="480"/>
        <w:spacing w:line="440" w:lineRule="exact"/>
        <w:widowControl w:val="off"/>
        <w:rPr>
          <w:rFonts w:ascii="宋体" w:hAnsi="宋体" w:eastAsia="宋体" w:cs="宋体"/>
          <w:color w:val="auto"/>
          <w:sz w:val="24"/>
          <w:szCs w:val="24"/>
        </w:rPr>
      </w:pPr>
      <w:r>
        <w:rPr>
          <w:rFonts w:ascii="宋体" w:hAnsi="宋体" w:eastAsia="宋体" w:cs="宋体"/>
          <w:color w:val="auto"/>
          <w:sz w:val="24"/>
          <w:szCs w:val="24"/>
        </w:rPr>
      </w:r>
      <w:r/>
    </w:p>
    <w:p>
      <w:pPr>
        <w:ind w:firstLine="480"/>
        <w:spacing w:line="440" w:lineRule="exact"/>
        <w:widowControl w:val="off"/>
        <w:rPr>
          <w:rFonts w:ascii="宋体" w:hAnsi="宋体" w:eastAsia="宋体" w:cs="宋体"/>
          <w:color w:val="auto"/>
          <w:sz w:val="24"/>
          <w:szCs w:val="24"/>
        </w:rPr>
      </w:pPr>
      <w:r>
        <w:rPr>
          <w:rFonts w:ascii="宋体" w:hAnsi="宋体" w:eastAsia="宋体" w:cs="宋体"/>
          <w:color w:val="auto"/>
          <w:sz w:val="24"/>
          <w:szCs w:val="24"/>
        </w:rPr>
      </w:r>
      <w:r/>
    </w:p>
    <w:p>
      <w:pPr>
        <w:ind w:firstLine="480"/>
        <w:spacing w:line="440" w:lineRule="exact"/>
        <w:widowControl w:val="off"/>
        <w:rPr>
          <w:rFonts w:ascii="宋体" w:hAnsi="宋体" w:eastAsia="宋体" w:cs="宋体"/>
          <w:color w:val="auto"/>
          <w:sz w:val="24"/>
          <w:szCs w:val="24"/>
        </w:rPr>
      </w:pPr>
      <w:r>
        <w:rPr>
          <w:rFonts w:ascii="宋体" w:hAnsi="宋体" w:eastAsia="宋体" w:cs="宋体"/>
          <w:color w:val="auto"/>
          <w:sz w:val="24"/>
          <w:szCs w:val="24"/>
        </w:rPr>
      </w:r>
      <w:r/>
    </w:p>
    <w:p>
      <w:pPr>
        <w:ind w:firstLine="480"/>
        <w:spacing w:line="440" w:lineRule="exact"/>
        <w:widowControl w:val="off"/>
        <w:rPr>
          <w:rFonts w:ascii="宋体" w:hAnsi="宋体" w:eastAsia="宋体" w:cs="宋体"/>
          <w:color w:val="auto"/>
          <w:sz w:val="24"/>
          <w:szCs w:val="24"/>
        </w:rPr>
      </w:pPr>
      <w:r>
        <w:rPr>
          <w:rFonts w:ascii="宋体" w:hAnsi="宋体" w:eastAsia="宋体" w:cs="宋体"/>
          <w:color w:val="auto"/>
          <w:sz w:val="24"/>
          <w:szCs w:val="24"/>
        </w:rPr>
      </w:r>
      <w:r/>
    </w:p>
    <w:p>
      <w:pPr>
        <w:rPr>
          <w:rFonts w:ascii="宋体" w:hAnsi="宋体" w:eastAsia="宋体" w:cs="宋体"/>
          <w:b/>
          <w:bCs/>
          <w:color w:val="auto"/>
          <w:sz w:val="32"/>
          <w:szCs w:val="32"/>
        </w:rPr>
      </w:pPr>
      <w:r/>
      <w:bookmarkStart w:id="52" w:name="_Toc27399"/>
      <w:r/>
      <w:bookmarkStart w:id="53" w:name="_Toc21447"/>
      <w:r/>
      <w:bookmarkStart w:id="54" w:name="_Toc120614284"/>
      <w:r>
        <w:rPr>
          <w:rFonts w:hint="eastAsia" w:ascii="宋体" w:hAnsi="宋体" w:eastAsia="宋体" w:cs="宋体"/>
          <w:b/>
          <w:bCs/>
          <w:color w:val="auto"/>
          <w:sz w:val="32"/>
          <w:szCs w:val="32"/>
        </w:rPr>
        <w:br w:type="page" w:clear="all"/>
      </w:r>
      <w:r/>
    </w:p>
    <w:p>
      <w:pPr>
        <w:spacing w:before="145" w:after="145" w:line="360" w:lineRule="auto"/>
        <w:widowControl w:val="off"/>
        <w:rPr>
          <w:rFonts w:ascii="宋体" w:hAnsi="宋体" w:eastAsia="宋体" w:cs="宋体"/>
          <w:b/>
          <w:bCs/>
          <w:color w:val="auto"/>
          <w:sz w:val="32"/>
          <w:szCs w:val="32"/>
        </w:rPr>
        <w:outlineLvl w:val="1"/>
      </w:pPr>
      <w:r/>
      <w:bookmarkStart w:id="55" w:name="_Toc136"/>
      <w:r>
        <w:rPr>
          <w:rFonts w:hint="eastAsia" w:ascii="宋体" w:hAnsi="宋体" w:eastAsia="宋体" w:cs="宋体"/>
          <w:b/>
          <w:bCs/>
          <w:color w:val="auto"/>
          <w:sz w:val="32"/>
          <w:szCs w:val="32"/>
        </w:rPr>
        <w:t xml:space="preserve">二、供应商基本信息</w:t>
      </w:r>
      <w:bookmarkEnd w:id="52"/>
      <w:r/>
      <w:bookmarkEnd w:id="53"/>
      <w:r/>
      <w:bookmarkEnd w:id="55"/>
      <w:r/>
      <w:r/>
    </w:p>
    <w:p>
      <w:pPr>
        <w:pStyle w:val="1113"/>
        <w:jc w:val="center"/>
        <w:rPr>
          <w:rFonts w:ascii="宋体" w:hAnsi="宋体" w:cs="宋体"/>
          <w:sz w:val="44"/>
          <w:szCs w:val="44"/>
        </w:rPr>
      </w:pPr>
      <w:r>
        <w:rPr>
          <w:rFonts w:hint="eastAsia" w:ascii="宋体" w:hAnsi="宋体" w:cs="宋体"/>
          <w:sz w:val="44"/>
          <w:szCs w:val="44"/>
        </w:rPr>
        <w:t xml:space="preserve">供应商基本情况表</w:t>
      </w:r>
      <w:r/>
    </w:p>
    <w:tbl>
      <w:tblPr>
        <w:tblStyle w:val="921"/>
        <w:tblW w:w="85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113"/>
              <w:jc w:val="center"/>
              <w:spacing w:line="600" w:lineRule="exact"/>
              <w:rPr>
                <w:rFonts w:ascii="宋体" w:hAnsi="宋体" w:cs="宋体"/>
                <w:sz w:val="24"/>
                <w:szCs w:val="24"/>
              </w:rPr>
            </w:pPr>
            <w:r>
              <w:rPr>
                <w:rFonts w:hint="eastAsia" w:ascii="宋体" w:hAnsi="宋体" w:cs="宋体"/>
                <w:sz w:val="24"/>
                <w:szCs w:val="24"/>
              </w:rPr>
              <w:t xml:space="preserve">供应商名称</w:t>
            </w:r>
            <w:r/>
          </w:p>
        </w:tc>
        <w:tc>
          <w:tcPr>
            <w:gridSpan w:val="3"/>
            <w:tcW w:w="6998" w:type="dxa"/>
            <w:vAlign w:val="center"/>
            <w:textDirection w:val="lrTb"/>
            <w:noWrap w:val="false"/>
          </w:tcPr>
          <w:p>
            <w:pPr>
              <w:pStyle w:val="1113"/>
              <w:jc w:val="center"/>
              <w:spacing w:line="600" w:lineRule="exact"/>
              <w:rPr>
                <w:rFonts w:ascii="宋体" w:hAnsi="宋体" w:cs="宋体"/>
                <w:sz w:val="24"/>
                <w:szCs w:val="24"/>
              </w:rPr>
            </w:pPr>
            <w:r>
              <w:rPr>
                <w:rFonts w:ascii="宋体" w:hAnsi="宋体" w:cs="宋体"/>
                <w:sz w:val="24"/>
                <w:szCs w:val="24"/>
              </w:rPr>
            </w:r>
            <w:r/>
          </w:p>
        </w:tc>
      </w:tr>
      <w:tr>
        <w:trPr>
          <w:jc w:val="center"/>
        </w:trPr>
        <w:tc>
          <w:tcPr>
            <w:tcW w:w="1526" w:type="dxa"/>
            <w:vAlign w:val="center"/>
            <w:textDirection w:val="lrTb"/>
            <w:noWrap w:val="false"/>
          </w:tcPr>
          <w:p>
            <w:pPr>
              <w:pStyle w:val="1113"/>
              <w:jc w:val="center"/>
              <w:spacing w:line="600" w:lineRule="exact"/>
              <w:rPr>
                <w:rFonts w:ascii="宋体" w:hAnsi="宋体" w:cs="宋体"/>
                <w:sz w:val="24"/>
                <w:szCs w:val="24"/>
              </w:rPr>
            </w:pPr>
            <w:r>
              <w:rPr>
                <w:rFonts w:hint="eastAsia" w:ascii="宋体" w:hAnsi="宋体" w:cs="宋体"/>
                <w:sz w:val="24"/>
                <w:szCs w:val="24"/>
              </w:rPr>
              <w:t xml:space="preserve">法定代表人</w:t>
            </w:r>
            <w:r/>
          </w:p>
        </w:tc>
        <w:tc>
          <w:tcPr>
            <w:tcW w:w="3118" w:type="dxa"/>
            <w:vAlign w:val="center"/>
            <w:textDirection w:val="lrTb"/>
            <w:noWrap w:val="false"/>
          </w:tcPr>
          <w:p>
            <w:pPr>
              <w:pStyle w:val="1113"/>
              <w:jc w:val="center"/>
              <w:spacing w:line="600" w:lineRule="exact"/>
              <w:rPr>
                <w:rFonts w:ascii="宋体" w:hAnsi="宋体" w:cs="宋体"/>
                <w:sz w:val="24"/>
                <w:szCs w:val="24"/>
              </w:rPr>
            </w:pPr>
            <w:r>
              <w:rPr>
                <w:rFonts w:ascii="宋体" w:hAnsi="宋体" w:cs="宋体"/>
                <w:sz w:val="24"/>
                <w:szCs w:val="24"/>
              </w:rPr>
            </w:r>
            <w:r/>
          </w:p>
        </w:tc>
        <w:tc>
          <w:tcPr>
            <w:tcW w:w="1276" w:type="dxa"/>
            <w:vAlign w:val="center"/>
            <w:textDirection w:val="lrTb"/>
            <w:noWrap w:val="false"/>
          </w:tcPr>
          <w:p>
            <w:pPr>
              <w:pStyle w:val="1113"/>
              <w:jc w:val="center"/>
              <w:spacing w:line="600" w:lineRule="exact"/>
              <w:rPr>
                <w:rFonts w:ascii="宋体" w:hAnsi="宋体" w:cs="宋体"/>
                <w:sz w:val="24"/>
                <w:szCs w:val="24"/>
              </w:rPr>
            </w:pPr>
            <w:r>
              <w:rPr>
                <w:rFonts w:hint="eastAsia" w:ascii="宋体" w:hAnsi="宋体" w:cs="宋体"/>
                <w:sz w:val="24"/>
                <w:szCs w:val="24"/>
              </w:rPr>
              <w:t xml:space="preserve">注册地区</w:t>
            </w:r>
            <w:r/>
          </w:p>
        </w:tc>
        <w:tc>
          <w:tcPr>
            <w:tcW w:w="2604" w:type="dxa"/>
            <w:vAlign w:val="center"/>
            <w:textDirection w:val="lrTb"/>
            <w:noWrap w:val="false"/>
          </w:tcPr>
          <w:p>
            <w:pPr>
              <w:pStyle w:val="1113"/>
              <w:jc w:val="center"/>
              <w:spacing w:line="600" w:lineRule="exact"/>
              <w:rPr>
                <w:rFonts w:ascii="宋体" w:hAnsi="宋体" w:cs="宋体"/>
                <w:sz w:val="24"/>
                <w:szCs w:val="24"/>
              </w:rPr>
            </w:pPr>
            <w:r>
              <w:rPr>
                <w:rFonts w:ascii="宋体" w:hAnsi="宋体" w:cs="宋体"/>
                <w:sz w:val="24"/>
                <w:szCs w:val="24"/>
              </w:rPr>
            </w:r>
            <w:r/>
          </w:p>
        </w:tc>
      </w:tr>
      <w:tr>
        <w:trPr>
          <w:jc w:val="center"/>
        </w:trPr>
        <w:tc>
          <w:tcPr>
            <w:tcW w:w="1526" w:type="dxa"/>
            <w:vAlign w:val="center"/>
            <w:textDirection w:val="lrTb"/>
            <w:noWrap w:val="false"/>
          </w:tcPr>
          <w:p>
            <w:pPr>
              <w:pStyle w:val="1113"/>
              <w:jc w:val="center"/>
              <w:spacing w:line="600" w:lineRule="exact"/>
              <w:rPr>
                <w:rFonts w:ascii="宋体" w:hAnsi="宋体" w:cs="宋体"/>
                <w:sz w:val="24"/>
                <w:szCs w:val="24"/>
              </w:rPr>
            </w:pPr>
            <w:r>
              <w:rPr>
                <w:rFonts w:hint="eastAsia" w:ascii="宋体" w:hAnsi="宋体" w:cs="宋体"/>
                <w:sz w:val="24"/>
                <w:szCs w:val="24"/>
              </w:rPr>
              <w:t xml:space="preserve">地址</w:t>
            </w:r>
            <w:r/>
          </w:p>
        </w:tc>
        <w:tc>
          <w:tcPr>
            <w:tcW w:w="3118" w:type="dxa"/>
            <w:vAlign w:val="center"/>
            <w:textDirection w:val="lrTb"/>
            <w:noWrap w:val="false"/>
          </w:tcPr>
          <w:p>
            <w:pPr>
              <w:pStyle w:val="1113"/>
              <w:jc w:val="center"/>
              <w:spacing w:line="600" w:lineRule="exact"/>
              <w:rPr>
                <w:rFonts w:ascii="宋体" w:hAnsi="宋体" w:cs="宋体"/>
                <w:sz w:val="24"/>
                <w:szCs w:val="24"/>
              </w:rPr>
            </w:pPr>
            <w:r>
              <w:rPr>
                <w:rFonts w:ascii="宋体" w:hAnsi="宋体" w:cs="宋体"/>
                <w:sz w:val="24"/>
                <w:szCs w:val="24"/>
              </w:rPr>
            </w:r>
            <w:r/>
          </w:p>
        </w:tc>
        <w:tc>
          <w:tcPr>
            <w:tcW w:w="1276" w:type="dxa"/>
            <w:vAlign w:val="center"/>
            <w:textDirection w:val="lrTb"/>
            <w:noWrap w:val="false"/>
          </w:tcPr>
          <w:p>
            <w:pPr>
              <w:pStyle w:val="1113"/>
              <w:jc w:val="center"/>
              <w:spacing w:line="600" w:lineRule="exact"/>
              <w:rPr>
                <w:rFonts w:ascii="宋体" w:hAnsi="宋体" w:cs="宋体"/>
                <w:sz w:val="24"/>
                <w:szCs w:val="24"/>
              </w:rPr>
            </w:pPr>
            <w:r>
              <w:rPr>
                <w:rFonts w:hint="eastAsia" w:ascii="宋体" w:hAnsi="宋体" w:cs="宋体"/>
                <w:sz w:val="24"/>
                <w:szCs w:val="24"/>
              </w:rPr>
              <w:t xml:space="preserve">邮政编码</w:t>
            </w:r>
            <w:r/>
          </w:p>
        </w:tc>
        <w:tc>
          <w:tcPr>
            <w:tcW w:w="2604" w:type="dxa"/>
            <w:vAlign w:val="center"/>
            <w:textDirection w:val="lrTb"/>
            <w:noWrap w:val="false"/>
          </w:tcPr>
          <w:p>
            <w:pPr>
              <w:pStyle w:val="1113"/>
              <w:jc w:val="center"/>
              <w:spacing w:line="600" w:lineRule="exact"/>
              <w:rPr>
                <w:rFonts w:ascii="宋体" w:hAnsi="宋体" w:cs="宋体"/>
                <w:sz w:val="24"/>
                <w:szCs w:val="24"/>
              </w:rPr>
            </w:pPr>
            <w:r>
              <w:rPr>
                <w:rFonts w:ascii="宋体" w:hAnsi="宋体" w:cs="宋体"/>
                <w:sz w:val="24"/>
                <w:szCs w:val="24"/>
              </w:rPr>
            </w:r>
            <w:r/>
          </w:p>
        </w:tc>
      </w:tr>
      <w:tr>
        <w:trPr>
          <w:jc w:val="center"/>
        </w:trPr>
        <w:tc>
          <w:tcPr>
            <w:tcW w:w="1526" w:type="dxa"/>
            <w:vAlign w:val="center"/>
            <w:textDirection w:val="lrTb"/>
            <w:noWrap w:val="false"/>
          </w:tcPr>
          <w:p>
            <w:pPr>
              <w:pStyle w:val="1113"/>
              <w:jc w:val="center"/>
              <w:spacing w:line="600" w:lineRule="exact"/>
              <w:rPr>
                <w:rFonts w:ascii="宋体" w:hAnsi="宋体" w:cs="宋体"/>
                <w:sz w:val="24"/>
                <w:szCs w:val="24"/>
              </w:rPr>
            </w:pPr>
            <w:r>
              <w:rPr>
                <w:rFonts w:hint="eastAsia" w:ascii="宋体" w:hAnsi="宋体" w:cs="宋体"/>
                <w:sz w:val="24"/>
                <w:szCs w:val="24"/>
              </w:rPr>
              <w:t xml:space="preserve">成立时间</w:t>
            </w:r>
            <w:r/>
          </w:p>
        </w:tc>
        <w:tc>
          <w:tcPr>
            <w:tcW w:w="3118" w:type="dxa"/>
            <w:vAlign w:val="center"/>
            <w:textDirection w:val="lrTb"/>
            <w:noWrap w:val="false"/>
          </w:tcPr>
          <w:p>
            <w:pPr>
              <w:pStyle w:val="1113"/>
              <w:jc w:val="center"/>
              <w:spacing w:line="600" w:lineRule="exact"/>
              <w:rPr>
                <w:rFonts w:ascii="宋体" w:hAnsi="宋体" w:cs="宋体"/>
                <w:sz w:val="24"/>
                <w:szCs w:val="24"/>
              </w:rPr>
            </w:pPr>
            <w:r>
              <w:rPr>
                <w:rFonts w:ascii="宋体" w:hAnsi="宋体" w:cs="宋体"/>
                <w:sz w:val="24"/>
                <w:szCs w:val="24"/>
              </w:rPr>
            </w:r>
            <w:r/>
          </w:p>
        </w:tc>
        <w:tc>
          <w:tcPr>
            <w:tcW w:w="1276" w:type="dxa"/>
            <w:vAlign w:val="center"/>
            <w:textDirection w:val="lrTb"/>
            <w:noWrap w:val="false"/>
          </w:tcPr>
          <w:p>
            <w:pPr>
              <w:pStyle w:val="1113"/>
              <w:jc w:val="center"/>
              <w:spacing w:line="600" w:lineRule="exact"/>
              <w:rPr>
                <w:rFonts w:ascii="宋体" w:hAnsi="宋体" w:cs="宋体"/>
                <w:sz w:val="24"/>
                <w:szCs w:val="24"/>
              </w:rPr>
            </w:pPr>
            <w:r>
              <w:rPr>
                <w:rFonts w:hint="eastAsia" w:ascii="宋体" w:hAnsi="宋体" w:cs="宋体"/>
                <w:sz w:val="24"/>
                <w:szCs w:val="24"/>
              </w:rPr>
              <w:t xml:space="preserve">单位性质</w:t>
            </w:r>
            <w:r/>
          </w:p>
        </w:tc>
        <w:tc>
          <w:tcPr>
            <w:tcW w:w="2604" w:type="dxa"/>
            <w:vAlign w:val="center"/>
            <w:textDirection w:val="lrTb"/>
            <w:noWrap w:val="false"/>
          </w:tcPr>
          <w:p>
            <w:pPr>
              <w:pStyle w:val="1113"/>
              <w:jc w:val="center"/>
              <w:spacing w:line="600" w:lineRule="exact"/>
              <w:rPr>
                <w:rFonts w:ascii="宋体" w:hAnsi="宋体" w:cs="宋体"/>
                <w:sz w:val="24"/>
                <w:szCs w:val="24"/>
              </w:rPr>
            </w:pPr>
            <w:r>
              <w:rPr>
                <w:rFonts w:ascii="宋体" w:hAnsi="宋体" w:cs="宋体"/>
                <w:sz w:val="24"/>
                <w:szCs w:val="24"/>
              </w:rPr>
            </w:r>
            <w:r/>
          </w:p>
        </w:tc>
      </w:tr>
      <w:tr>
        <w:trPr>
          <w:jc w:val="center"/>
        </w:trPr>
        <w:tc>
          <w:tcPr>
            <w:tcW w:w="1526" w:type="dxa"/>
            <w:vAlign w:val="center"/>
            <w:textDirection w:val="lrTb"/>
            <w:noWrap w:val="false"/>
          </w:tcPr>
          <w:p>
            <w:pPr>
              <w:pStyle w:val="1113"/>
              <w:jc w:val="center"/>
              <w:spacing w:line="600" w:lineRule="exact"/>
              <w:rPr>
                <w:rFonts w:ascii="宋体" w:hAnsi="宋体" w:cs="宋体"/>
                <w:sz w:val="24"/>
                <w:szCs w:val="24"/>
              </w:rPr>
            </w:pPr>
            <w:r>
              <w:rPr>
                <w:rFonts w:hint="eastAsia" w:ascii="宋体" w:hAnsi="宋体" w:cs="宋体"/>
                <w:sz w:val="24"/>
                <w:szCs w:val="24"/>
              </w:rPr>
              <w:t xml:space="preserve">注册号或社会信用代码</w:t>
            </w:r>
            <w:r/>
          </w:p>
        </w:tc>
        <w:tc>
          <w:tcPr>
            <w:tcW w:w="3118" w:type="dxa"/>
            <w:vAlign w:val="center"/>
            <w:textDirection w:val="lrTb"/>
            <w:noWrap w:val="false"/>
          </w:tcPr>
          <w:p>
            <w:pPr>
              <w:pStyle w:val="1113"/>
              <w:jc w:val="center"/>
              <w:spacing w:line="600" w:lineRule="exact"/>
              <w:rPr>
                <w:rFonts w:ascii="宋体" w:hAnsi="宋体" w:cs="宋体"/>
                <w:sz w:val="24"/>
                <w:szCs w:val="24"/>
              </w:rPr>
            </w:pPr>
            <w:r>
              <w:rPr>
                <w:rFonts w:ascii="宋体" w:hAnsi="宋体" w:cs="宋体"/>
                <w:sz w:val="24"/>
                <w:szCs w:val="24"/>
              </w:rPr>
            </w:r>
            <w:r/>
          </w:p>
        </w:tc>
        <w:tc>
          <w:tcPr>
            <w:tcW w:w="1276" w:type="dxa"/>
            <w:vAlign w:val="center"/>
            <w:textDirection w:val="lrTb"/>
            <w:noWrap w:val="false"/>
          </w:tcPr>
          <w:p>
            <w:pPr>
              <w:pStyle w:val="1113"/>
              <w:jc w:val="center"/>
              <w:spacing w:line="600" w:lineRule="exact"/>
              <w:rPr>
                <w:rFonts w:ascii="宋体" w:hAnsi="宋体" w:cs="宋体"/>
                <w:sz w:val="24"/>
                <w:szCs w:val="24"/>
              </w:rPr>
            </w:pPr>
            <w:r>
              <w:rPr>
                <w:rFonts w:hint="eastAsia" w:ascii="宋体" w:hAnsi="宋体" w:cs="宋体"/>
                <w:sz w:val="24"/>
                <w:szCs w:val="24"/>
              </w:rPr>
              <w:t xml:space="preserve">注册资本（万元）</w:t>
            </w:r>
            <w:r/>
          </w:p>
        </w:tc>
        <w:tc>
          <w:tcPr>
            <w:tcW w:w="2604" w:type="dxa"/>
            <w:vAlign w:val="center"/>
            <w:textDirection w:val="lrTb"/>
            <w:noWrap w:val="false"/>
          </w:tcPr>
          <w:p>
            <w:pPr>
              <w:pStyle w:val="1113"/>
              <w:jc w:val="center"/>
              <w:spacing w:line="600" w:lineRule="exact"/>
              <w:rPr>
                <w:rFonts w:ascii="宋体" w:hAnsi="宋体" w:cs="宋体"/>
                <w:sz w:val="24"/>
                <w:szCs w:val="24"/>
              </w:rPr>
            </w:pPr>
            <w:r>
              <w:rPr>
                <w:rFonts w:ascii="宋体" w:hAnsi="宋体" w:cs="宋体"/>
                <w:sz w:val="24"/>
                <w:szCs w:val="24"/>
              </w:rPr>
            </w:r>
            <w:r/>
          </w:p>
        </w:tc>
      </w:tr>
      <w:tr>
        <w:trPr>
          <w:jc w:val="center"/>
        </w:trPr>
        <w:tc>
          <w:tcPr>
            <w:tcW w:w="1526" w:type="dxa"/>
            <w:vAlign w:val="center"/>
            <w:textDirection w:val="lrTb"/>
            <w:noWrap w:val="false"/>
          </w:tcPr>
          <w:p>
            <w:pPr>
              <w:pStyle w:val="1113"/>
              <w:jc w:val="center"/>
              <w:spacing w:line="600" w:lineRule="exact"/>
              <w:rPr>
                <w:rFonts w:ascii="宋体" w:hAnsi="宋体" w:cs="宋体"/>
                <w:sz w:val="24"/>
                <w:szCs w:val="24"/>
              </w:rPr>
            </w:pPr>
            <w:r>
              <w:rPr>
                <w:rFonts w:hint="eastAsia" w:ascii="宋体" w:hAnsi="宋体" w:cs="宋体"/>
                <w:sz w:val="24"/>
                <w:szCs w:val="24"/>
              </w:rPr>
              <w:t xml:space="preserve">供应商类别</w:t>
            </w:r>
            <w:r/>
          </w:p>
        </w:tc>
        <w:tc>
          <w:tcPr>
            <w:gridSpan w:val="3"/>
            <w:tcW w:w="6998" w:type="dxa"/>
            <w:vAlign w:val="center"/>
            <w:textDirection w:val="lrTb"/>
            <w:noWrap w:val="false"/>
          </w:tcPr>
          <w:p>
            <w:pPr>
              <w:pStyle w:val="1113"/>
              <w:jc w:val="center"/>
              <w:spacing w:line="600" w:lineRule="exact"/>
              <w:rPr>
                <w:rFonts w:ascii="宋体" w:hAnsi="宋体" w:cs="宋体"/>
                <w:sz w:val="24"/>
                <w:szCs w:val="24"/>
              </w:rPr>
            </w:pPr>
            <w:r>
              <w:rPr>
                <w:rFonts w:ascii="宋体" w:hAnsi="宋体" w:cs="宋体"/>
                <w:sz w:val="24"/>
                <w:szCs w:val="24"/>
              </w:rPr>
            </w:r>
            <w:r/>
          </w:p>
        </w:tc>
      </w:tr>
      <w:tr>
        <w:trPr>
          <w:jc w:val="center"/>
        </w:trPr>
        <w:tc>
          <w:tcPr>
            <w:tcW w:w="1526" w:type="dxa"/>
            <w:vAlign w:val="center"/>
            <w:textDirection w:val="lrTb"/>
            <w:noWrap w:val="false"/>
          </w:tcPr>
          <w:p>
            <w:pPr>
              <w:pStyle w:val="1113"/>
              <w:jc w:val="center"/>
              <w:spacing w:line="600" w:lineRule="exact"/>
              <w:rPr>
                <w:rFonts w:ascii="宋体" w:hAnsi="宋体" w:cs="宋体"/>
                <w:sz w:val="24"/>
                <w:szCs w:val="24"/>
              </w:rPr>
            </w:pPr>
            <w:r>
              <w:rPr>
                <w:rFonts w:hint="eastAsia" w:ascii="宋体" w:hAnsi="宋体" w:cs="宋体"/>
                <w:sz w:val="24"/>
                <w:szCs w:val="24"/>
              </w:rPr>
              <w:t xml:space="preserve">开户银行</w:t>
            </w:r>
            <w:r/>
          </w:p>
        </w:tc>
        <w:tc>
          <w:tcPr>
            <w:tcW w:w="3118" w:type="dxa"/>
            <w:vAlign w:val="center"/>
            <w:textDirection w:val="lrTb"/>
            <w:noWrap w:val="false"/>
          </w:tcPr>
          <w:p>
            <w:pPr>
              <w:pStyle w:val="1113"/>
              <w:jc w:val="center"/>
              <w:spacing w:line="600" w:lineRule="exact"/>
              <w:rPr>
                <w:rFonts w:ascii="宋体" w:hAnsi="宋体" w:cs="宋体"/>
                <w:sz w:val="24"/>
                <w:szCs w:val="24"/>
              </w:rPr>
            </w:pPr>
            <w:r>
              <w:rPr>
                <w:rFonts w:ascii="宋体" w:hAnsi="宋体" w:cs="宋体"/>
                <w:sz w:val="24"/>
                <w:szCs w:val="24"/>
              </w:rPr>
            </w:r>
            <w:r/>
          </w:p>
        </w:tc>
        <w:tc>
          <w:tcPr>
            <w:tcW w:w="1276" w:type="dxa"/>
            <w:vAlign w:val="center"/>
            <w:textDirection w:val="lrTb"/>
            <w:noWrap w:val="false"/>
          </w:tcPr>
          <w:p>
            <w:pPr>
              <w:pStyle w:val="1113"/>
              <w:jc w:val="center"/>
              <w:spacing w:line="600" w:lineRule="exact"/>
              <w:rPr>
                <w:rFonts w:ascii="宋体" w:hAnsi="宋体" w:cs="宋体"/>
                <w:sz w:val="24"/>
                <w:szCs w:val="24"/>
              </w:rPr>
            </w:pPr>
            <w:r>
              <w:rPr>
                <w:rFonts w:hint="eastAsia" w:ascii="宋体" w:hAnsi="宋体" w:cs="宋体"/>
                <w:sz w:val="24"/>
                <w:szCs w:val="24"/>
              </w:rPr>
              <w:t xml:space="preserve">账号</w:t>
            </w:r>
            <w:r/>
          </w:p>
        </w:tc>
        <w:tc>
          <w:tcPr>
            <w:tcW w:w="2604" w:type="dxa"/>
            <w:vAlign w:val="center"/>
            <w:textDirection w:val="lrTb"/>
            <w:noWrap w:val="false"/>
          </w:tcPr>
          <w:p>
            <w:pPr>
              <w:pStyle w:val="1113"/>
              <w:jc w:val="center"/>
              <w:spacing w:line="600" w:lineRule="exact"/>
              <w:rPr>
                <w:rFonts w:ascii="宋体" w:hAnsi="宋体" w:cs="宋体"/>
                <w:sz w:val="24"/>
                <w:szCs w:val="24"/>
              </w:rPr>
            </w:pPr>
            <w:r>
              <w:rPr>
                <w:rFonts w:ascii="宋体" w:hAnsi="宋体" w:cs="宋体"/>
                <w:sz w:val="24"/>
                <w:szCs w:val="24"/>
              </w:rPr>
            </w:r>
            <w:r/>
          </w:p>
        </w:tc>
      </w:tr>
      <w:tr>
        <w:trPr>
          <w:jc w:val="center"/>
        </w:trPr>
        <w:tc>
          <w:tcPr>
            <w:tcW w:w="1526" w:type="dxa"/>
            <w:vAlign w:val="center"/>
            <w:textDirection w:val="lrTb"/>
            <w:noWrap w:val="false"/>
          </w:tcPr>
          <w:p>
            <w:pPr>
              <w:pStyle w:val="1113"/>
              <w:jc w:val="center"/>
              <w:spacing w:line="600" w:lineRule="exact"/>
              <w:rPr>
                <w:rFonts w:ascii="宋体" w:hAnsi="宋体" w:cs="宋体"/>
                <w:sz w:val="24"/>
                <w:szCs w:val="24"/>
              </w:rPr>
            </w:pPr>
            <w:r>
              <w:rPr>
                <w:rFonts w:hint="eastAsia" w:ascii="宋体" w:hAnsi="宋体" w:cs="宋体"/>
                <w:sz w:val="24"/>
                <w:szCs w:val="24"/>
              </w:rPr>
              <w:t xml:space="preserve">联系人</w:t>
            </w:r>
            <w:r/>
          </w:p>
        </w:tc>
        <w:tc>
          <w:tcPr>
            <w:tcW w:w="3118" w:type="dxa"/>
            <w:vAlign w:val="center"/>
            <w:textDirection w:val="lrTb"/>
            <w:noWrap w:val="false"/>
          </w:tcPr>
          <w:p>
            <w:pPr>
              <w:pStyle w:val="1113"/>
              <w:jc w:val="center"/>
              <w:spacing w:line="600" w:lineRule="exact"/>
              <w:rPr>
                <w:rFonts w:ascii="宋体" w:hAnsi="宋体" w:cs="宋体"/>
                <w:sz w:val="24"/>
                <w:szCs w:val="24"/>
              </w:rPr>
            </w:pPr>
            <w:r>
              <w:rPr>
                <w:rFonts w:ascii="宋体" w:hAnsi="宋体" w:cs="宋体"/>
                <w:sz w:val="24"/>
                <w:szCs w:val="24"/>
              </w:rPr>
            </w:r>
            <w:r/>
          </w:p>
        </w:tc>
        <w:tc>
          <w:tcPr>
            <w:tcW w:w="1276" w:type="dxa"/>
            <w:vAlign w:val="center"/>
            <w:textDirection w:val="lrTb"/>
            <w:noWrap w:val="false"/>
          </w:tcPr>
          <w:p>
            <w:pPr>
              <w:pStyle w:val="1113"/>
              <w:jc w:val="center"/>
              <w:spacing w:line="600" w:lineRule="exact"/>
              <w:rPr>
                <w:rFonts w:ascii="宋体" w:hAnsi="宋体" w:cs="宋体"/>
                <w:sz w:val="24"/>
                <w:szCs w:val="24"/>
              </w:rPr>
            </w:pPr>
            <w:r>
              <w:rPr>
                <w:rFonts w:hint="eastAsia" w:ascii="宋体" w:hAnsi="宋体" w:cs="宋体"/>
                <w:sz w:val="24"/>
                <w:szCs w:val="24"/>
              </w:rPr>
              <w:t xml:space="preserve">联系电话</w:t>
            </w:r>
            <w:r/>
          </w:p>
        </w:tc>
        <w:tc>
          <w:tcPr>
            <w:tcW w:w="2604" w:type="dxa"/>
            <w:vAlign w:val="center"/>
            <w:textDirection w:val="lrTb"/>
            <w:noWrap w:val="false"/>
          </w:tcPr>
          <w:p>
            <w:pPr>
              <w:pStyle w:val="1113"/>
              <w:jc w:val="center"/>
              <w:spacing w:line="600" w:lineRule="exact"/>
              <w:rPr>
                <w:rFonts w:ascii="宋体" w:hAnsi="宋体" w:cs="宋体"/>
                <w:sz w:val="24"/>
                <w:szCs w:val="24"/>
              </w:rPr>
            </w:pPr>
            <w:r>
              <w:rPr>
                <w:rFonts w:ascii="宋体" w:hAnsi="宋体" w:cs="宋体"/>
                <w:sz w:val="24"/>
                <w:szCs w:val="24"/>
              </w:rPr>
            </w:r>
            <w:r/>
          </w:p>
        </w:tc>
      </w:tr>
      <w:tr>
        <w:trPr>
          <w:jc w:val="center"/>
          <w:trHeight w:val="2376"/>
        </w:trPr>
        <w:tc>
          <w:tcPr>
            <w:tcW w:w="1526" w:type="dxa"/>
            <w:vAlign w:val="center"/>
            <w:textDirection w:val="lrTb"/>
            <w:noWrap w:val="false"/>
          </w:tcPr>
          <w:p>
            <w:pPr>
              <w:pStyle w:val="1113"/>
              <w:jc w:val="center"/>
              <w:spacing w:line="560" w:lineRule="exact"/>
              <w:rPr>
                <w:rFonts w:ascii="宋体" w:hAnsi="宋体" w:cs="宋体"/>
                <w:sz w:val="24"/>
                <w:szCs w:val="24"/>
              </w:rPr>
            </w:pPr>
            <w:r>
              <w:rPr>
                <w:rFonts w:hint="eastAsia" w:ascii="宋体" w:hAnsi="宋体" w:cs="宋体"/>
                <w:sz w:val="24"/>
                <w:szCs w:val="24"/>
              </w:rPr>
              <w:t xml:space="preserve">经营范围</w:t>
            </w:r>
            <w:r/>
          </w:p>
        </w:tc>
        <w:tc>
          <w:tcPr>
            <w:gridSpan w:val="3"/>
            <w:tcW w:w="6998" w:type="dxa"/>
            <w:textDirection w:val="lrTb"/>
            <w:noWrap w:val="false"/>
          </w:tcPr>
          <w:p>
            <w:pPr>
              <w:pStyle w:val="1113"/>
              <w:ind w:firstLine="1433"/>
              <w:spacing w:line="560" w:lineRule="exact"/>
              <w:rPr>
                <w:rFonts w:ascii="宋体" w:hAnsi="宋体" w:cs="宋体"/>
                <w:sz w:val="24"/>
                <w:szCs w:val="24"/>
              </w:rPr>
            </w:pPr>
            <w:r>
              <w:rPr>
                <w:rFonts w:ascii="宋体" w:hAnsi="宋体" w:cs="宋体"/>
                <w:sz w:val="24"/>
                <w:szCs w:val="24"/>
              </w:rPr>
            </w:r>
            <w:r/>
          </w:p>
        </w:tc>
      </w:tr>
      <w:tr>
        <w:trPr>
          <w:jc w:val="center"/>
          <w:trHeight w:val="1134"/>
        </w:trPr>
        <w:tc>
          <w:tcPr>
            <w:tcW w:w="1526" w:type="dxa"/>
            <w:vAlign w:val="center"/>
            <w:textDirection w:val="lrTb"/>
            <w:noWrap w:val="false"/>
          </w:tcPr>
          <w:p>
            <w:pPr>
              <w:pStyle w:val="1113"/>
              <w:jc w:val="center"/>
              <w:spacing w:line="560" w:lineRule="exact"/>
              <w:rPr>
                <w:rFonts w:ascii="宋体" w:hAnsi="宋体" w:cs="宋体"/>
                <w:sz w:val="24"/>
                <w:szCs w:val="24"/>
              </w:rPr>
            </w:pPr>
            <w:r>
              <w:rPr>
                <w:rFonts w:hint="eastAsia" w:ascii="宋体" w:hAnsi="宋体" w:cs="宋体"/>
                <w:sz w:val="24"/>
                <w:szCs w:val="24"/>
              </w:rPr>
              <w:t xml:space="preserve">备注</w:t>
            </w:r>
            <w:r/>
          </w:p>
        </w:tc>
        <w:tc>
          <w:tcPr>
            <w:gridSpan w:val="3"/>
            <w:tcW w:w="6998" w:type="dxa"/>
            <w:vAlign w:val="center"/>
            <w:textDirection w:val="lrTb"/>
            <w:noWrap w:val="false"/>
          </w:tcPr>
          <w:p>
            <w:pPr>
              <w:pStyle w:val="1113"/>
              <w:jc w:val="center"/>
              <w:spacing w:line="500" w:lineRule="exact"/>
              <w:rPr>
                <w:rFonts w:ascii="宋体" w:hAnsi="宋体" w:cs="宋体"/>
                <w:sz w:val="24"/>
                <w:szCs w:val="24"/>
              </w:rPr>
            </w:pPr>
            <w:r>
              <w:rPr>
                <w:rFonts w:ascii="宋体" w:hAnsi="宋体" w:cs="宋体"/>
                <w:sz w:val="24"/>
                <w:szCs w:val="24"/>
              </w:rPr>
            </w:r>
            <w:r/>
          </w:p>
        </w:tc>
      </w:tr>
    </w:tbl>
    <w:p>
      <w:pPr>
        <w:spacing w:before="145" w:after="145" w:line="360" w:lineRule="auto"/>
        <w:widowControl w:val="off"/>
        <w:rPr>
          <w:rFonts w:ascii="宋体" w:hAnsi="宋体" w:eastAsia="宋体" w:cs="宋体"/>
          <w:i/>
          <w:color w:val="auto"/>
          <w:sz w:val="32"/>
          <w:szCs w:val="32"/>
          <w:u w:val="single"/>
        </w:rPr>
        <w:outlineLvl w:val="1"/>
      </w:pPr>
      <w:r>
        <w:rPr>
          <w:rFonts w:hint="eastAsia" w:ascii="宋体" w:hAnsi="宋体" w:eastAsia="宋体" w:cs="宋体"/>
          <w:iCs/>
          <w:color w:val="auto"/>
          <w:sz w:val="32"/>
          <w:szCs w:val="32"/>
        </w:rPr>
        <w:br w:type="page" w:clear="all"/>
      </w:r>
      <w:bookmarkStart w:id="56" w:name="_Toc16811"/>
      <w:r/>
      <w:bookmarkStart w:id="57" w:name="_Toc9628"/>
      <w:r>
        <w:rPr>
          <w:rFonts w:hint="eastAsia" w:ascii="宋体" w:hAnsi="宋体" w:eastAsia="宋体" w:cs="宋体"/>
          <w:b/>
          <w:bCs/>
          <w:color w:val="auto"/>
          <w:sz w:val="32"/>
          <w:szCs w:val="32"/>
        </w:rPr>
        <w:t xml:space="preserve">三、特定资格要求的证明文件</w:t>
      </w:r>
      <w:bookmarkEnd w:id="56"/>
      <w:r/>
      <w:bookmarkEnd w:id="57"/>
      <w:r/>
      <w:r/>
    </w:p>
    <w:p>
      <w:pPr>
        <w:pStyle w:val="961"/>
        <w:rPr>
          <w:rFonts w:ascii="宋体" w:hAnsi="宋体" w:eastAsia="宋体" w:cs="宋体"/>
          <w:sz w:val="24"/>
        </w:rPr>
      </w:pPr>
      <w:r>
        <w:rPr>
          <w:rFonts w:hint="eastAsia" w:ascii="宋体" w:hAnsi="宋体" w:eastAsia="宋体" w:cs="宋体"/>
          <w:sz w:val="24"/>
        </w:rPr>
        <w:t xml:space="preserve">如果本项目申请人的特定资格要求中要求提供的，必须提供。</w:t>
      </w:r>
      <w:r/>
    </w:p>
    <w:p>
      <w:pPr>
        <w:pStyle w:val="961"/>
        <w:rPr>
          <w:rFonts w:ascii="宋体" w:hAnsi="宋体" w:eastAsia="宋体" w:cs="宋体"/>
          <w:sz w:val="24"/>
        </w:rPr>
      </w:pPr>
      <w:r>
        <w:rPr>
          <w:rFonts w:hint="eastAsia" w:ascii="宋体" w:hAnsi="宋体" w:eastAsia="宋体" w:cs="宋体"/>
          <w:sz w:val="24"/>
        </w:rPr>
        <w:t xml:space="preserve">附营业执照、资质证书、安全生产许可证等资料。</w:t>
      </w:r>
      <w:r/>
    </w:p>
    <w:p>
      <w:pPr>
        <w:pStyle w:val="961"/>
        <w:ind w:firstLine="0"/>
        <w:rPr>
          <w:rFonts w:ascii="宋体" w:hAnsi="宋体" w:eastAsia="宋体" w:cs="宋体"/>
          <w:sz w:val="24"/>
        </w:rPr>
      </w:pPr>
      <w:r>
        <w:rPr>
          <w:rFonts w:ascii="宋体" w:hAnsi="宋体" w:eastAsia="宋体" w:cs="宋体"/>
          <w:sz w:val="24"/>
        </w:rPr>
      </w:r>
      <w:r/>
    </w:p>
    <w:p>
      <w:pPr>
        <w:spacing w:before="145" w:after="145" w:line="360" w:lineRule="auto"/>
        <w:widowControl w:val="off"/>
        <w:rPr>
          <w:rFonts w:hint="eastAsia" w:ascii="宋体" w:hAnsi="宋体" w:eastAsia="宋体" w:cs="宋体"/>
          <w:b/>
          <w:bCs/>
          <w:color w:val="auto"/>
          <w:sz w:val="32"/>
          <w:szCs w:val="32"/>
        </w:rPr>
        <w:outlineLvl w:val="1"/>
      </w:pPr>
      <w:r>
        <w:rPr>
          <w:rFonts w:hint="eastAsia" w:ascii="宋体" w:hAnsi="宋体" w:eastAsia="宋体" w:cs="宋体"/>
          <w:color w:val="auto"/>
          <w:sz w:val="24"/>
          <w:lang w:eastAsia="zh-CN"/>
        </w:rPr>
        <w:br w:type="page" w:clear="all"/>
      </w:r>
      <w:bookmarkStart w:id="58" w:name="_Toc11485"/>
      <w:r/>
      <w:bookmarkStart w:id="59" w:name="_Toc1503"/>
      <w:r>
        <w:rPr>
          <w:rFonts w:hint="eastAsia" w:ascii="宋体" w:hAnsi="宋体" w:eastAsia="宋体" w:cs="宋体"/>
          <w:b/>
          <w:bCs/>
          <w:color w:val="auto"/>
          <w:sz w:val="32"/>
          <w:szCs w:val="32"/>
        </w:rPr>
        <w:t xml:space="preserve">四、法定代表人身份证明或法人授权书</w:t>
      </w:r>
      <w:bookmarkEnd w:id="58"/>
      <w:r/>
      <w:bookmarkEnd w:id="59"/>
      <w:r/>
      <w:r/>
    </w:p>
    <w:p>
      <w:pPr>
        <w:jc w:val="center"/>
        <w:rPr>
          <w:rFonts w:hint="eastAsia" w:ascii="宋体" w:hAnsi="宋体" w:eastAsia="宋体" w:cs="宋体"/>
          <w:iCs/>
          <w:color w:val="auto"/>
          <w:sz w:val="32"/>
          <w:szCs w:val="32"/>
        </w:rPr>
      </w:pPr>
      <w:r>
        <w:rPr>
          <w:rFonts w:hint="eastAsia" w:ascii="宋体" w:hAnsi="宋体" w:eastAsia="宋体" w:cs="宋体"/>
          <w:iCs/>
          <w:color w:val="auto"/>
          <w:sz w:val="32"/>
          <w:szCs w:val="32"/>
        </w:rPr>
      </w:r>
      <w:r/>
    </w:p>
    <w:p>
      <w:pPr>
        <w:jc w:val="center"/>
        <w:rPr>
          <w:rFonts w:ascii="宋体" w:hAnsi="宋体" w:eastAsia="宋体" w:cs="宋体"/>
          <w:iCs/>
          <w:color w:val="auto"/>
          <w:sz w:val="32"/>
          <w:szCs w:val="32"/>
        </w:rPr>
      </w:pPr>
      <w:r>
        <w:rPr>
          <w:rFonts w:hint="eastAsia" w:ascii="宋体" w:hAnsi="宋体" w:eastAsia="宋体" w:cs="宋体"/>
          <w:iCs/>
          <w:color w:val="auto"/>
          <w:sz w:val="32"/>
          <w:szCs w:val="32"/>
        </w:rPr>
        <w:t xml:space="preserve">法定代表人身份证明</w:t>
      </w:r>
      <w:r/>
    </w:p>
    <w:p>
      <w:pPr>
        <w:pStyle w:val="1136"/>
        <w:spacing w:line="480" w:lineRule="exact"/>
        <w:rPr>
          <w:rFonts w:ascii="宋体" w:hAnsi="宋体" w:cs="宋体"/>
          <w:sz w:val="24"/>
        </w:rPr>
      </w:pPr>
      <w:r>
        <w:rPr>
          <w:rFonts w:ascii="宋体" w:hAnsi="宋体" w:cs="宋体"/>
          <w:sz w:val="24"/>
        </w:rPr>
      </w:r>
      <w:r/>
    </w:p>
    <w:p>
      <w:pPr>
        <w:pStyle w:val="1136"/>
        <w:spacing w:line="480" w:lineRule="exact"/>
        <w:rPr>
          <w:rFonts w:ascii="宋体" w:hAnsi="宋体" w:cs="宋体"/>
          <w:sz w:val="24"/>
        </w:rPr>
      </w:pPr>
      <w:r>
        <w:rPr>
          <w:rFonts w:hint="eastAsia" w:ascii="宋体" w:hAnsi="宋体" w:cs="宋体"/>
          <w:sz w:val="24"/>
        </w:rPr>
        <w:t xml:space="preserve">供应商名称：</w:t>
      </w:r>
      <w:r>
        <w:rPr>
          <w:rFonts w:hint="eastAsia" w:ascii="宋体" w:hAnsi="宋体" w:cs="宋体"/>
          <w:sz w:val="24"/>
          <w:u w:val="single"/>
        </w:rPr>
        <w:t xml:space="preserve">                            </w:t>
      </w:r>
      <w:r>
        <w:rPr>
          <w:rFonts w:hint="eastAsia" w:ascii="宋体" w:hAnsi="宋体" w:cs="宋体"/>
          <w:sz w:val="24"/>
        </w:rPr>
        <w:t xml:space="preserve"> </w:t>
      </w:r>
      <w:r/>
    </w:p>
    <w:p>
      <w:pPr>
        <w:pStyle w:val="1136"/>
        <w:spacing w:line="480" w:lineRule="exact"/>
        <w:rPr>
          <w:rFonts w:ascii="宋体" w:hAnsi="宋体" w:cs="宋体"/>
          <w:sz w:val="24"/>
        </w:rPr>
      </w:pPr>
      <w:r>
        <w:rPr>
          <w:rFonts w:hint="eastAsia" w:ascii="宋体" w:hAnsi="宋体" w:cs="宋体"/>
          <w:sz w:val="24"/>
        </w:rPr>
        <w:t xml:space="preserve">单位性质：</w:t>
      </w:r>
      <w:r>
        <w:rPr>
          <w:rFonts w:hint="eastAsia" w:ascii="宋体" w:hAnsi="宋体" w:cs="宋体"/>
          <w:sz w:val="24"/>
          <w:u w:val="single"/>
        </w:rPr>
        <w:t xml:space="preserve">                               </w:t>
      </w:r>
      <w:r>
        <w:rPr>
          <w:rFonts w:hint="eastAsia" w:ascii="宋体" w:hAnsi="宋体" w:cs="宋体"/>
          <w:sz w:val="24"/>
        </w:rPr>
        <w:t xml:space="preserve"> </w:t>
      </w:r>
      <w:r/>
    </w:p>
    <w:p>
      <w:pPr>
        <w:pStyle w:val="1136"/>
        <w:spacing w:line="480" w:lineRule="exact"/>
        <w:rPr>
          <w:rFonts w:ascii="宋体" w:hAnsi="宋体" w:cs="宋体"/>
          <w:sz w:val="24"/>
        </w:rPr>
      </w:pPr>
      <w:r>
        <w:rPr>
          <w:rFonts w:hint="eastAsia" w:ascii="宋体" w:hAnsi="宋体" w:cs="宋体"/>
          <w:sz w:val="24"/>
        </w:rPr>
        <w:t xml:space="preserve">地址：</w:t>
      </w:r>
      <w:r>
        <w:rPr>
          <w:rFonts w:hint="eastAsia" w:ascii="宋体" w:hAnsi="宋体" w:cs="宋体"/>
          <w:sz w:val="24"/>
          <w:u w:val="single"/>
        </w:rPr>
        <w:t xml:space="preserve">                                   </w:t>
      </w:r>
      <w:r/>
    </w:p>
    <w:p>
      <w:pPr>
        <w:pStyle w:val="1136"/>
        <w:spacing w:line="480" w:lineRule="exact"/>
        <w:rPr>
          <w:rFonts w:ascii="宋体" w:hAnsi="宋体" w:cs="宋体"/>
          <w:sz w:val="24"/>
        </w:rPr>
      </w:pPr>
      <w:r>
        <w:rPr>
          <w:rFonts w:hint="eastAsia" w:ascii="宋体" w:hAnsi="宋体" w:cs="宋体"/>
          <w:sz w:val="24"/>
        </w:rPr>
        <w:t xml:space="preserve">成立时间：</w:t>
      </w:r>
      <w:r>
        <w:rPr>
          <w:rFonts w:hint="eastAsia" w:ascii="宋体" w:hAnsi="宋体" w:cs="宋体"/>
          <w:sz w:val="24"/>
          <w:u w:val="single"/>
        </w:rPr>
        <w:t xml:space="preserve">         </w:t>
      </w:r>
      <w:r>
        <w:rPr>
          <w:rFonts w:hint="eastAsia" w:ascii="宋体" w:hAnsi="宋体" w:cs="宋体"/>
          <w:sz w:val="24"/>
        </w:rPr>
        <w:t xml:space="preserve"> 年</w:t>
      </w:r>
      <w:r>
        <w:rPr>
          <w:rFonts w:hint="eastAsia" w:ascii="宋体" w:hAnsi="宋体" w:cs="宋体"/>
          <w:sz w:val="24"/>
          <w:u w:val="single"/>
        </w:rPr>
        <w:t xml:space="preserve">       </w:t>
      </w:r>
      <w:r>
        <w:rPr>
          <w:rFonts w:hint="eastAsia" w:ascii="宋体" w:hAnsi="宋体" w:cs="宋体"/>
          <w:sz w:val="24"/>
        </w:rPr>
        <w:t xml:space="preserve"> 月</w:t>
      </w:r>
      <w:r>
        <w:rPr>
          <w:rFonts w:hint="eastAsia" w:ascii="宋体" w:hAnsi="宋体" w:cs="宋体"/>
          <w:sz w:val="24"/>
          <w:u w:val="single"/>
        </w:rPr>
        <w:t xml:space="preserve">       </w:t>
      </w:r>
      <w:r>
        <w:rPr>
          <w:rFonts w:hint="eastAsia" w:ascii="宋体" w:hAnsi="宋体" w:cs="宋体"/>
          <w:sz w:val="24"/>
        </w:rPr>
        <w:t xml:space="preserve"> 日</w:t>
      </w:r>
      <w:r/>
    </w:p>
    <w:p>
      <w:pPr>
        <w:pStyle w:val="1136"/>
        <w:spacing w:line="480" w:lineRule="exact"/>
        <w:rPr>
          <w:rFonts w:ascii="宋体" w:hAnsi="宋体" w:cs="宋体"/>
          <w:sz w:val="24"/>
        </w:rPr>
      </w:pPr>
      <w:r>
        <w:rPr>
          <w:rFonts w:hint="eastAsia" w:ascii="宋体" w:hAnsi="宋体" w:cs="宋体"/>
          <w:sz w:val="24"/>
        </w:rPr>
        <w:t xml:space="preserve">经营期限：</w:t>
      </w:r>
      <w:r>
        <w:rPr>
          <w:rFonts w:hint="eastAsia" w:ascii="宋体" w:hAnsi="宋体" w:cs="宋体"/>
          <w:sz w:val="24"/>
          <w:u w:val="single"/>
        </w:rPr>
        <w:t xml:space="preserve">                               </w:t>
      </w:r>
      <w:r/>
    </w:p>
    <w:p>
      <w:pPr>
        <w:pStyle w:val="1136"/>
        <w:spacing w:line="480" w:lineRule="exact"/>
        <w:rPr>
          <w:rFonts w:ascii="宋体" w:hAnsi="宋体" w:cs="宋体"/>
          <w:sz w:val="24"/>
        </w:rPr>
      </w:pPr>
      <w:r>
        <w:rPr>
          <w:rFonts w:hint="eastAsia" w:ascii="宋体" w:hAnsi="宋体" w:cs="宋体"/>
          <w:sz w:val="24"/>
        </w:rPr>
        <w:t xml:space="preserve">姓名：</w:t>
      </w:r>
      <w:r>
        <w:rPr>
          <w:rFonts w:hint="eastAsia" w:ascii="宋体" w:hAnsi="宋体" w:cs="宋体"/>
          <w:sz w:val="24"/>
          <w:u w:val="single"/>
        </w:rPr>
        <w:t xml:space="preserve">        </w:t>
      </w:r>
      <w:r>
        <w:rPr>
          <w:rFonts w:hint="eastAsia" w:ascii="宋体" w:hAnsi="宋体" w:cs="宋体"/>
          <w:sz w:val="24"/>
        </w:rPr>
        <w:t xml:space="preserve"> 性别：</w:t>
      </w:r>
      <w:r>
        <w:rPr>
          <w:rFonts w:hint="eastAsia" w:ascii="宋体" w:hAnsi="宋体" w:cs="宋体"/>
          <w:sz w:val="24"/>
          <w:u w:val="single"/>
        </w:rPr>
        <w:t xml:space="preserve">         </w:t>
      </w:r>
      <w:r>
        <w:rPr>
          <w:rFonts w:hint="eastAsia" w:ascii="宋体" w:hAnsi="宋体" w:cs="宋体"/>
          <w:sz w:val="24"/>
        </w:rPr>
        <w:t xml:space="preserve"> 年龄：</w:t>
      </w:r>
      <w:r>
        <w:rPr>
          <w:rFonts w:hint="eastAsia" w:ascii="宋体" w:hAnsi="宋体" w:cs="宋体"/>
          <w:sz w:val="24"/>
          <w:u w:val="single"/>
        </w:rPr>
        <w:t xml:space="preserve">        </w:t>
      </w:r>
      <w:r>
        <w:rPr>
          <w:rFonts w:hint="eastAsia" w:ascii="宋体" w:hAnsi="宋体" w:cs="宋体"/>
          <w:sz w:val="24"/>
        </w:rPr>
        <w:t xml:space="preserve">职务：</w:t>
      </w:r>
      <w:r>
        <w:rPr>
          <w:rFonts w:hint="eastAsia" w:ascii="宋体" w:hAnsi="宋体" w:cs="宋体"/>
          <w:sz w:val="24"/>
          <w:u w:val="single"/>
        </w:rPr>
        <w:t xml:space="preserve">        </w:t>
      </w:r>
      <w:r>
        <w:rPr>
          <w:rFonts w:hint="eastAsia" w:ascii="宋体" w:hAnsi="宋体" w:cs="宋体"/>
          <w:sz w:val="24"/>
        </w:rPr>
        <w:t xml:space="preserve">系</w:t>
      </w:r>
      <w:r/>
    </w:p>
    <w:p>
      <w:pPr>
        <w:pStyle w:val="1136"/>
        <w:spacing w:line="480" w:lineRule="exact"/>
        <w:rPr>
          <w:rFonts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 （供应商名称）的法定代表人。</w:t>
      </w:r>
      <w:r/>
    </w:p>
    <w:p>
      <w:pPr>
        <w:pStyle w:val="1136"/>
        <w:ind w:firstLine="480"/>
        <w:spacing w:line="480" w:lineRule="exact"/>
        <w:rPr>
          <w:rFonts w:ascii="宋体" w:hAnsi="宋体" w:cs="宋体"/>
          <w:sz w:val="24"/>
        </w:rPr>
      </w:pPr>
      <w:r>
        <w:rPr>
          <w:rFonts w:hint="eastAsia" w:ascii="宋体" w:hAnsi="宋体" w:cs="宋体"/>
          <w:sz w:val="24"/>
        </w:rPr>
        <w:t xml:space="preserve">特此证明。</w:t>
      </w:r>
      <w:r/>
    </w:p>
    <w:p>
      <w:pPr>
        <w:pStyle w:val="1137"/>
        <w:spacing w:line="600" w:lineRule="exact"/>
        <w:rPr>
          <w:rFonts w:ascii="宋体" w:hAnsi="宋体" w:cs="宋体"/>
          <w:sz w:val="24"/>
        </w:rPr>
      </w:pPr>
      <w:r>
        <w:rPr>
          <w:rFonts w:hint="eastAsia" w:ascii="宋体" w:hAnsi="宋体" w:cs="宋体"/>
          <w:b/>
          <w:sz w:val="24"/>
        </w:rPr>
        <w:t xml:space="preserve">（附法定代表人有效身份证扫描件。）</w:t>
      </w:r>
      <w:r/>
    </w:p>
    <w:p>
      <w:pPr>
        <w:pStyle w:val="1136"/>
        <w:jc w:val="right"/>
        <w:spacing w:line="480" w:lineRule="exact"/>
        <w:rPr>
          <w:rFonts w:ascii="宋体" w:hAnsi="宋体" w:cs="宋体"/>
          <w:sz w:val="24"/>
        </w:rPr>
      </w:pPr>
      <w:r>
        <w:rPr>
          <w:rFonts w:ascii="宋体" w:hAnsi="宋体" w:cs="宋体"/>
          <w:sz w:val="24"/>
        </w:rPr>
      </w:r>
      <w:r/>
    </w:p>
    <w:p>
      <w:pPr>
        <w:pStyle w:val="1136"/>
        <w:jc w:val="right"/>
        <w:spacing w:line="480" w:lineRule="exact"/>
        <w:rPr>
          <w:rFonts w:ascii="宋体" w:hAnsi="宋体" w:cs="宋体"/>
          <w:sz w:val="24"/>
        </w:rPr>
      </w:pPr>
      <w:r>
        <w:rPr>
          <w:rFonts w:ascii="宋体" w:hAnsi="宋体" w:cs="宋体"/>
          <w:sz w:val="24"/>
        </w:rPr>
      </w:r>
      <w:r/>
    </w:p>
    <w:p>
      <w:pPr>
        <w:pStyle w:val="1137"/>
        <w:ind w:firstLine="445"/>
        <w:jc w:val="right"/>
        <w:spacing w:line="700" w:lineRule="exact"/>
        <w:rPr>
          <w:rFonts w:ascii="宋体" w:hAnsi="宋体" w:cs="宋体"/>
          <w:sz w:val="24"/>
        </w:rPr>
      </w:pPr>
      <w:r>
        <w:rPr>
          <w:rFonts w:hint="eastAsia" w:ascii="宋体" w:hAnsi="宋体" w:cs="宋体"/>
          <w:sz w:val="24"/>
        </w:rPr>
        <w:t xml:space="preserve">单位名称：</w:t>
      </w:r>
      <w:r>
        <w:rPr>
          <w:rFonts w:hint="eastAsia" w:ascii="宋体" w:hAnsi="宋体" w:cs="宋体"/>
          <w:sz w:val="24"/>
          <w:u w:val="single"/>
        </w:rPr>
        <w:t xml:space="preserve">             </w:t>
      </w:r>
      <w:r>
        <w:rPr>
          <w:rFonts w:hint="eastAsia" w:ascii="宋体" w:hAnsi="宋体" w:cs="宋体"/>
          <w:sz w:val="24"/>
        </w:rPr>
        <w:t xml:space="preserve">（加盖CA电子公章）</w:t>
      </w:r>
      <w:r/>
    </w:p>
    <w:p>
      <w:pPr>
        <w:pStyle w:val="1135"/>
        <w:ind w:firstLine="424"/>
        <w:jc w:val="right"/>
        <w:spacing w:line="560" w:lineRule="exact"/>
        <w:rPr>
          <w:rFonts w:ascii="宋体" w:hAnsi="宋体" w:cs="宋体"/>
          <w:sz w:val="24"/>
        </w:rPr>
      </w:pPr>
      <w:r>
        <w:rPr>
          <w:rFonts w:hint="eastAsia" w:ascii="宋体" w:hAnsi="宋体" w:cs="宋体"/>
          <w:sz w:val="24"/>
        </w:rPr>
        <w:t xml:space="preserve">法定代表人：</w:t>
      </w:r>
      <w:r>
        <w:rPr>
          <w:rFonts w:hint="eastAsia" w:ascii="宋体" w:hAnsi="宋体" w:cs="宋体"/>
          <w:sz w:val="24"/>
          <w:u w:val="single"/>
        </w:rPr>
        <w:t xml:space="preserve">           </w:t>
      </w:r>
      <w:r>
        <w:rPr>
          <w:rFonts w:hint="eastAsia" w:ascii="宋体" w:hAnsi="宋体" w:cs="宋体"/>
          <w:sz w:val="24"/>
        </w:rPr>
        <w:t xml:space="preserve">（签字或盖章）</w:t>
      </w:r>
      <w:r/>
    </w:p>
    <w:p>
      <w:pPr>
        <w:pStyle w:val="1135"/>
        <w:ind w:firstLine="424"/>
        <w:jc w:val="right"/>
        <w:spacing w:line="560" w:lineRule="exact"/>
        <w:rPr>
          <w:rFonts w:ascii="宋体" w:hAnsi="宋体" w:cs="宋体"/>
          <w:iCs/>
          <w:sz w:val="32"/>
          <w:szCs w:val="32"/>
        </w:rPr>
      </w:pP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jc w:val="center"/>
        <w:rPr>
          <w:rFonts w:ascii="宋体" w:hAnsi="宋体" w:eastAsia="宋体" w:cs="宋体"/>
          <w:iCs/>
          <w:color w:val="auto"/>
          <w:sz w:val="32"/>
          <w:szCs w:val="32"/>
        </w:rPr>
        <w:sectPr>
          <w:footerReference w:type="default" r:id="rId19"/>
          <w:footnotePr/>
          <w:endnotePr/>
          <w:type w:val="nextPage"/>
          <w:pgSz w:w="11906" w:h="16839" w:orient="portrait"/>
          <w:pgMar w:top="1431" w:right="1473" w:bottom="1058" w:left="1483" w:header="0" w:footer="879" w:gutter="0"/>
          <w:cols w:num="1" w:sep="0" w:space="720" w:equalWidth="1"/>
          <w:docGrid w:linePitch="360"/>
        </w:sectPr>
      </w:pPr>
      <w:r>
        <w:rPr>
          <w:rFonts w:ascii="宋体" w:hAnsi="宋体" w:eastAsia="宋体" w:cs="宋体"/>
          <w:iCs/>
          <w:color w:val="auto"/>
          <w:sz w:val="32"/>
          <w:szCs w:val="32"/>
        </w:rPr>
      </w:r>
      <w:r/>
    </w:p>
    <w:p>
      <w:pPr>
        <w:jc w:val="center"/>
        <w:rPr>
          <w:rFonts w:ascii="宋体" w:hAnsi="宋体" w:eastAsia="宋体" w:cs="宋体"/>
          <w:iCs/>
          <w:color w:val="auto"/>
          <w:sz w:val="32"/>
          <w:szCs w:val="32"/>
        </w:rPr>
      </w:pPr>
      <w:r>
        <w:rPr>
          <w:rFonts w:hint="eastAsia" w:ascii="宋体" w:hAnsi="宋体" w:eastAsia="宋体" w:cs="宋体"/>
          <w:iCs/>
          <w:color w:val="auto"/>
          <w:sz w:val="32"/>
          <w:szCs w:val="32"/>
        </w:rPr>
        <w:t xml:space="preserve">法人授权书</w:t>
      </w:r>
      <w:r/>
    </w:p>
    <w:p>
      <w:pPr>
        <w:ind w:firstLine="480"/>
        <w:widowControl w:val="off"/>
        <w:tabs>
          <w:tab w:val="left" w:pos="360" w:leader="none"/>
        </w:tabs>
        <w:rPr>
          <w:rFonts w:ascii="宋体" w:hAnsi="宋体" w:eastAsia="宋体" w:cs="宋体"/>
          <w:color w:val="auto"/>
          <w:sz w:val="24"/>
          <w:szCs w:val="24"/>
        </w:rPr>
      </w:pPr>
      <w:r>
        <w:rPr>
          <w:rFonts w:ascii="宋体" w:hAnsi="宋体" w:eastAsia="宋体" w:cs="宋体"/>
          <w:color w:val="auto"/>
          <w:sz w:val="24"/>
          <w:szCs w:val="24"/>
        </w:rPr>
      </w:r>
      <w:r/>
    </w:p>
    <w:p>
      <w:pPr>
        <w:ind w:firstLine="480"/>
        <w:spacing w:line="700" w:lineRule="exact"/>
        <w:widowControl w:val="off"/>
        <w:tabs>
          <w:tab w:val="left" w:pos="36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本授权书声明：____________（供应商名称）授权________________（被授权人的姓名）为我方就</w:t>
      </w:r>
      <w:r>
        <w:rPr>
          <w:rFonts w:hint="eastAsia" w:ascii="宋体" w:hAnsi="宋体" w:eastAsia="宋体" w:cs="宋体"/>
          <w:color w:val="auto"/>
          <w:sz w:val="24"/>
          <w:szCs w:val="24"/>
          <w:lang w:eastAsia="zh-CN"/>
        </w:rPr>
        <w:t xml:space="preserve">项目编号</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的</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rPr>
        <w:t xml:space="preserve">项目采购活动的合法代理人，以本单位名义全权处理一切与该项目采购有关的事务。</w:t>
      </w:r>
      <w:r/>
    </w:p>
    <w:p>
      <w:pPr>
        <w:ind w:firstLine="480"/>
        <w:spacing w:line="700" w:lineRule="exact"/>
        <w:widowControl w:val="off"/>
        <w:tabs>
          <w:tab w:val="left" w:pos="36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本授权书于______年____月____日起生效，特此声明。</w:t>
      </w:r>
      <w:r/>
    </w:p>
    <w:p>
      <w:pPr>
        <w:spacing w:line="700" w:lineRule="exact"/>
        <w:widowControl w:val="off"/>
        <w:tabs>
          <w:tab w:val="left" w:pos="360" w:leader="none"/>
        </w:tabs>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ab/>
      </w:r>
      <w:r>
        <w:rPr>
          <w:rFonts w:hint="eastAsia" w:ascii="宋体" w:hAnsi="宋体" w:eastAsia="宋体" w:cs="宋体"/>
          <w:color w:val="auto"/>
          <w:sz w:val="24"/>
          <w:szCs w:val="24"/>
          <w:lang w:eastAsia="zh-CN"/>
        </w:rPr>
        <w:tab/>
      </w:r>
      <w:r/>
    </w:p>
    <w:p>
      <w:pPr>
        <w:spacing w:line="700" w:lineRule="exact"/>
        <w:widowControl w:val="off"/>
        <w:tabs>
          <w:tab w:val="left" w:pos="360" w:leader="none"/>
        </w:tabs>
        <w:rPr>
          <w:rFonts w:ascii="宋体" w:hAnsi="宋体" w:eastAsia="宋体" w:cs="宋体"/>
          <w:color w:val="auto"/>
          <w:sz w:val="24"/>
          <w:szCs w:val="24"/>
          <w:u w:val="single"/>
        </w:rPr>
      </w:pPr>
      <w:r>
        <w:rPr>
          <w:rFonts w:hint="eastAsia" w:ascii="宋体" w:hAnsi="宋体" w:eastAsia="宋体" w:cs="宋体"/>
          <w:color w:val="auto"/>
          <w:sz w:val="24"/>
          <w:szCs w:val="24"/>
          <w:lang w:eastAsia="zh-CN"/>
        </w:rPr>
        <w:tab/>
      </w:r>
      <w:r>
        <w:rPr>
          <w:rFonts w:hint="eastAsia" w:ascii="宋体" w:hAnsi="宋体" w:eastAsia="宋体" w:cs="宋体"/>
          <w:color w:val="auto"/>
          <w:sz w:val="24"/>
          <w:szCs w:val="24"/>
          <w:lang w:eastAsia="zh-CN"/>
        </w:rPr>
        <w:tab/>
      </w:r>
      <w:r>
        <w:rPr>
          <w:rFonts w:hint="eastAsia" w:ascii="宋体" w:hAnsi="宋体" w:eastAsia="宋体" w:cs="宋体"/>
          <w:color w:val="auto"/>
          <w:sz w:val="24"/>
          <w:szCs w:val="24"/>
        </w:rPr>
        <w:t xml:space="preserve">被授权人身份证号码：</w:t>
      </w:r>
      <w:r>
        <w:rPr>
          <w:rFonts w:hint="eastAsia" w:ascii="宋体" w:hAnsi="宋体" w:eastAsia="宋体" w:cs="宋体"/>
          <w:color w:val="auto"/>
          <w:sz w:val="24"/>
          <w:szCs w:val="24"/>
          <w:u w:val="single"/>
        </w:rPr>
        <w:t xml:space="preserve">                              </w:t>
      </w:r>
      <w:r/>
    </w:p>
    <w:p>
      <w:pPr>
        <w:spacing w:line="700" w:lineRule="exact"/>
        <w:widowControl w:val="off"/>
        <w:tabs>
          <w:tab w:val="left" w:pos="360" w:leader="none"/>
        </w:tabs>
        <w:rPr>
          <w:rFonts w:ascii="宋体" w:hAnsi="宋体" w:eastAsia="宋体" w:cs="宋体"/>
          <w:color w:val="auto"/>
          <w:sz w:val="24"/>
          <w:szCs w:val="24"/>
          <w:u w:val="single"/>
        </w:rPr>
      </w:pPr>
      <w:r>
        <w:rPr>
          <w:rFonts w:hint="eastAsia" w:ascii="宋体" w:hAnsi="宋体" w:eastAsia="宋体" w:cs="宋体"/>
          <w:color w:val="auto"/>
          <w:sz w:val="24"/>
          <w:szCs w:val="24"/>
          <w:lang w:eastAsia="zh-CN"/>
        </w:rPr>
        <w:tab/>
      </w:r>
      <w:r>
        <w:rPr>
          <w:rFonts w:hint="eastAsia" w:ascii="宋体" w:hAnsi="宋体" w:eastAsia="宋体" w:cs="宋体"/>
          <w:color w:val="auto"/>
          <w:sz w:val="24"/>
          <w:szCs w:val="24"/>
          <w:lang w:eastAsia="zh-CN"/>
        </w:rPr>
        <w:tab/>
      </w:r>
      <w:r>
        <w:rPr>
          <w:rFonts w:hint="eastAsia" w:ascii="宋体" w:hAnsi="宋体" w:eastAsia="宋体" w:cs="宋体"/>
          <w:color w:val="auto"/>
          <w:sz w:val="24"/>
          <w:szCs w:val="24"/>
        </w:rPr>
        <w:t xml:space="preserve">被授权人联系电话：（手机）</w:t>
      </w:r>
      <w:r>
        <w:rPr>
          <w:rFonts w:hint="eastAsia" w:ascii="宋体" w:hAnsi="宋体" w:eastAsia="宋体" w:cs="宋体"/>
          <w:color w:val="auto"/>
          <w:sz w:val="24"/>
          <w:szCs w:val="24"/>
          <w:u w:val="single"/>
        </w:rPr>
        <w:t xml:space="preserve">                          </w:t>
      </w:r>
      <w:r/>
    </w:p>
    <w:p>
      <w:pPr>
        <w:spacing w:line="700" w:lineRule="exact"/>
        <w:widowControl w:val="off"/>
        <w:tabs>
          <w:tab w:val="left" w:pos="360" w:leader="none"/>
        </w:tabs>
        <w:rPr>
          <w:rFonts w:ascii="宋体" w:hAnsi="宋体" w:eastAsia="宋体" w:cs="宋体"/>
          <w:color w:val="auto"/>
          <w:sz w:val="24"/>
          <w:szCs w:val="24"/>
        </w:rPr>
      </w:pPr>
      <w:r>
        <w:rPr>
          <w:rFonts w:hint="eastAsia" w:ascii="宋体" w:hAnsi="宋体" w:eastAsia="宋体" w:cs="宋体"/>
          <w:color w:val="auto"/>
          <w:sz w:val="24"/>
          <w:szCs w:val="24"/>
          <w:lang w:eastAsia="zh-CN"/>
        </w:rPr>
        <w:tab/>
      </w:r>
      <w:r>
        <w:rPr>
          <w:rFonts w:hint="eastAsia" w:ascii="宋体" w:hAnsi="宋体" w:eastAsia="宋体" w:cs="宋体"/>
          <w:color w:val="auto"/>
          <w:sz w:val="24"/>
          <w:szCs w:val="24"/>
          <w:lang w:eastAsia="zh-CN"/>
        </w:rPr>
        <w:tab/>
      </w:r>
      <w:r>
        <w:rPr>
          <w:rFonts w:hint="eastAsia" w:ascii="宋体" w:hAnsi="宋体" w:eastAsia="宋体" w:cs="宋体"/>
          <w:color w:val="auto"/>
          <w:sz w:val="24"/>
          <w:szCs w:val="24"/>
        </w:rPr>
        <w:t xml:space="preserve">授权单位名称：</w:t>
      </w:r>
      <w:r>
        <w:rPr>
          <w:rFonts w:hint="eastAsia" w:ascii="宋体" w:hAnsi="宋体" w:eastAsia="宋体" w:cs="宋体"/>
          <w:color w:val="auto"/>
          <w:sz w:val="24"/>
          <w:szCs w:val="24"/>
          <w:u w:val="single"/>
        </w:rPr>
        <w:t xml:space="preserve">（加盖CA电子公章）</w:t>
      </w:r>
      <w:r/>
    </w:p>
    <w:p>
      <w:pPr>
        <w:ind w:firstLine="480"/>
        <w:spacing w:line="700" w:lineRule="exact"/>
        <w:widowControl w:val="off"/>
        <w:tabs>
          <w:tab w:val="left" w:pos="360" w:leader="none"/>
        </w:tabs>
        <w:rPr>
          <w:rFonts w:ascii="宋体" w:hAnsi="宋体" w:eastAsia="宋体" w:cs="宋体"/>
          <w:color w:val="auto"/>
          <w:sz w:val="24"/>
          <w:szCs w:val="24"/>
          <w:u w:val="single"/>
        </w:rPr>
      </w:pPr>
      <w:r>
        <w:rPr>
          <w:rFonts w:hint="eastAsia" w:ascii="宋体" w:hAnsi="宋体" w:eastAsia="宋体" w:cs="宋体"/>
          <w:color w:val="auto"/>
          <w:sz w:val="24"/>
          <w:szCs w:val="24"/>
          <w:lang w:eastAsia="zh-CN"/>
        </w:rPr>
        <w:tab/>
      </w:r>
      <w:r>
        <w:rPr>
          <w:rFonts w:hint="eastAsia" w:ascii="宋体" w:hAnsi="宋体" w:eastAsia="宋体" w:cs="宋体"/>
          <w:color w:val="auto"/>
          <w:sz w:val="24"/>
          <w:szCs w:val="24"/>
        </w:rPr>
        <w:t xml:space="preserve">单位地址：</w:t>
      </w:r>
      <w:r>
        <w:rPr>
          <w:rFonts w:hint="eastAsia" w:ascii="宋体" w:hAnsi="宋体" w:eastAsia="宋体" w:cs="宋体"/>
          <w:color w:val="auto"/>
          <w:sz w:val="24"/>
          <w:szCs w:val="24"/>
          <w:u w:val="single"/>
        </w:rPr>
        <w:t xml:space="preserve">                                         </w:t>
      </w:r>
      <w:r/>
    </w:p>
    <w:p>
      <w:pPr>
        <w:ind w:firstLine="480"/>
        <w:spacing w:line="700" w:lineRule="exact"/>
        <w:widowControl w:val="off"/>
        <w:tabs>
          <w:tab w:val="left" w:pos="360" w:leader="none"/>
        </w:tabs>
        <w:rPr>
          <w:rFonts w:ascii="宋体" w:hAnsi="宋体" w:eastAsia="宋体" w:cs="宋体"/>
          <w:color w:val="auto"/>
          <w:sz w:val="24"/>
          <w:szCs w:val="24"/>
          <w:u w:val="single"/>
        </w:rPr>
      </w:pPr>
      <w:r>
        <w:rPr>
          <w:rFonts w:hint="eastAsia" w:ascii="宋体" w:hAnsi="宋体" w:eastAsia="宋体" w:cs="宋体"/>
          <w:color w:val="auto"/>
          <w:sz w:val="24"/>
          <w:szCs w:val="24"/>
          <w:lang w:eastAsia="zh-CN"/>
        </w:rPr>
        <w:tab/>
      </w:r>
      <w:r>
        <w:rPr>
          <w:rFonts w:hint="eastAsia" w:ascii="宋体" w:hAnsi="宋体" w:eastAsia="宋体" w:cs="宋体"/>
          <w:color w:val="auto"/>
          <w:sz w:val="24"/>
          <w:szCs w:val="24"/>
        </w:rPr>
        <w:t xml:space="preserve">日期：</w:t>
      </w:r>
      <w:bookmarkStart w:id="60" w:name="_Hlt26955070"/>
      <w:r/>
      <w:bookmarkEnd w:id="60"/>
      <w:r/>
      <w:bookmarkStart w:id="61" w:name="_格式3__银行出具的资信证明"/>
      <w:r/>
      <w:bookmarkEnd w:id="61"/>
      <w:r/>
      <w:bookmarkStart w:id="62" w:name="_Hlt26671380"/>
      <w:r/>
      <w:bookmarkEnd w:id="62"/>
      <w:r>
        <w:rPr>
          <w:rFonts w:hint="eastAsia" w:ascii="宋体" w:hAnsi="宋体" w:eastAsia="宋体" w:cs="宋体"/>
          <w:color w:val="auto"/>
          <w:sz w:val="24"/>
          <w:szCs w:val="24"/>
          <w:u w:val="single"/>
        </w:rPr>
        <w:t xml:space="preserve">                                         </w:t>
      </w:r>
      <w:r/>
    </w:p>
    <w:p>
      <w:pPr>
        <w:spacing w:line="460" w:lineRule="exact"/>
        <w:widowControl w:val="off"/>
        <w:rPr>
          <w:rFonts w:ascii="宋体" w:hAnsi="宋体" w:eastAsia="宋体" w:cs="宋体"/>
          <w:bCs/>
          <w:color w:val="auto"/>
          <w:sz w:val="24"/>
        </w:rPr>
      </w:pPr>
      <w:r>
        <w:rPr>
          <w:rFonts w:ascii="宋体" w:hAnsi="宋体" w:eastAsia="宋体" w:cs="宋体"/>
          <w:bCs/>
          <w:color w:val="auto"/>
          <w:sz w:val="24"/>
        </w:rPr>
      </w:r>
      <w:r/>
    </w:p>
    <w:p>
      <w:pPr>
        <w:ind w:firstLine="480"/>
        <w:widowControl w:val="off"/>
        <w:tabs>
          <w:tab w:val="left" w:pos="360" w:leader="none"/>
        </w:tabs>
        <w:rPr>
          <w:rFonts w:ascii="宋体" w:hAnsi="宋体" w:eastAsia="宋体" w:cs="宋体"/>
          <w:color w:val="auto"/>
          <w:sz w:val="24"/>
          <w:szCs w:val="24"/>
          <w:u w:val="single"/>
        </w:rPr>
      </w:pPr>
      <w:r>
        <w:rPr>
          <w:rFonts w:ascii="宋体" w:hAnsi="宋体" w:eastAsia="宋体" w:cs="宋体"/>
          <w:color w:val="auto"/>
          <w:sz w:val="24"/>
          <w:szCs w:val="24"/>
          <w:u w:val="single"/>
        </w:rPr>
      </w:r>
      <w:r/>
    </w:p>
    <w:p>
      <w:pPr>
        <w:ind w:firstLine="480"/>
        <w:widowControl w:val="off"/>
        <w:tabs>
          <w:tab w:val="left" w:pos="360" w:leader="none"/>
        </w:tabs>
        <w:rPr>
          <w:rFonts w:ascii="宋体" w:hAnsi="宋体" w:eastAsia="宋体" w:cs="宋体"/>
          <w:color w:val="auto"/>
          <w:sz w:val="24"/>
          <w:szCs w:val="24"/>
        </w:rPr>
      </w:pPr>
      <w:r>
        <w:rPr>
          <w:rFonts w:ascii="宋体" w:hAnsi="宋体" w:eastAsia="宋体" w:cs="宋体"/>
          <w:color w:val="auto"/>
          <w:sz w:val="24"/>
          <w:szCs w:val="24"/>
        </w:rPr>
      </w:r>
      <w:r/>
    </w:p>
    <w:p>
      <w:pPr>
        <w:ind w:firstLine="420"/>
        <w:widowControl w:val="off"/>
        <w:rPr>
          <w:rFonts w:ascii="宋体" w:hAnsi="宋体" w:eastAsia="宋体" w:cs="宋体"/>
          <w:i/>
          <w:color w:val="auto"/>
          <w:sz w:val="24"/>
          <w:szCs w:val="24"/>
          <w:u w:val="single"/>
        </w:rPr>
      </w:pPr>
      <w:r>
        <w:rPr>
          <w:rFonts w:ascii="宋体" w:hAnsi="宋体" w:eastAsia="宋体" w:cs="宋体"/>
          <w:i/>
          <w:color w:val="auto"/>
          <w:sz w:val="24"/>
          <w:szCs w:val="24"/>
          <w:u w:val="single"/>
        </w:rPr>
      </w:r>
      <w:r/>
    </w:p>
    <w:p>
      <w:pPr>
        <w:widowControl w:val="off"/>
        <w:rPr>
          <w:rFonts w:ascii="宋体" w:hAnsi="宋体" w:eastAsia="宋体" w:cs="宋体"/>
          <w:color w:val="auto"/>
        </w:rPr>
      </w:pPr>
      <w:r>
        <w:rPr>
          <w:rFonts w:ascii="宋体" w:hAnsi="宋体" w:eastAsia="宋体" w:cs="宋体"/>
          <w:color w:val="auto"/>
        </w:rPr>
      </w:r>
      <w:r/>
    </w:p>
    <w:p>
      <w:pPr>
        <w:spacing w:before="145" w:after="145" w:line="360" w:lineRule="auto"/>
        <w:widowControl w:val="off"/>
        <w:rPr>
          <w:rFonts w:ascii="宋体" w:hAnsi="宋体" w:eastAsia="宋体" w:cs="宋体"/>
          <w:b/>
          <w:bCs/>
          <w:color w:val="auto"/>
          <w:sz w:val="32"/>
          <w:szCs w:val="32"/>
        </w:rPr>
        <w:outlineLvl w:val="1"/>
      </w:pPr>
      <w:r>
        <w:rPr>
          <w:rFonts w:hint="eastAsia" w:ascii="宋体" w:hAnsi="宋体" w:eastAsia="宋体" w:cs="宋体"/>
          <w:b/>
          <w:color w:val="auto"/>
          <w:sz w:val="24"/>
          <w:szCs w:val="44"/>
        </w:rPr>
        <w:br w:type="page" w:clear="all"/>
      </w:r>
      <w:bookmarkStart w:id="63" w:name="_Toc25599"/>
      <w:r/>
      <w:bookmarkStart w:id="64" w:name="_Toc22312"/>
      <w:r>
        <w:rPr>
          <w:rFonts w:hint="eastAsia" w:ascii="宋体" w:hAnsi="宋体" w:eastAsia="宋体" w:cs="宋体"/>
          <w:b/>
          <w:bCs/>
          <w:color w:val="auto"/>
          <w:sz w:val="32"/>
          <w:szCs w:val="32"/>
        </w:rPr>
        <w:t xml:space="preserve">五、中小企业声明函</w:t>
      </w:r>
      <w:bookmarkEnd w:id="63"/>
      <w:r/>
      <w:bookmarkEnd w:id="64"/>
      <w:r/>
      <w:r/>
    </w:p>
    <w:p>
      <w:pPr>
        <w:pStyle w:val="1114"/>
        <w:jc w:val="center"/>
        <w:rPr>
          <w:rFonts w:ascii="宋体" w:hAnsi="宋体" w:cs="宋体"/>
          <w:b/>
          <w:sz w:val="36"/>
          <w:szCs w:val="36"/>
        </w:rPr>
      </w:pPr>
      <w:r>
        <w:rPr>
          <w:rFonts w:hint="eastAsia" w:ascii="宋体" w:hAnsi="宋体" w:cs="宋体"/>
          <w:b/>
          <w:sz w:val="36"/>
          <w:szCs w:val="36"/>
        </w:rPr>
        <w:t xml:space="preserve">中小企业声明函（工程、服务）</w:t>
      </w:r>
      <w:r/>
    </w:p>
    <w:p>
      <w:pPr>
        <w:pStyle w:val="1114"/>
        <w:jc w:val="left"/>
        <w:rPr>
          <w:rFonts w:ascii="宋体" w:hAnsi="宋体" w:cs="宋体"/>
          <w:b/>
          <w:sz w:val="32"/>
          <w:szCs w:val="32"/>
        </w:rPr>
      </w:pPr>
      <w:r>
        <w:rPr>
          <w:rFonts w:ascii="宋体" w:hAnsi="宋体" w:cs="宋体"/>
          <w:b/>
          <w:sz w:val="32"/>
          <w:szCs w:val="32"/>
        </w:rPr>
      </w:r>
      <w:r/>
    </w:p>
    <w:p>
      <w:pPr>
        <w:pStyle w:val="1114"/>
        <w:ind w:firstLine="480"/>
        <w:jc w:val="left"/>
        <w:spacing w:line="500" w:lineRule="exact"/>
        <w:rPr>
          <w:rFonts w:ascii="宋体" w:hAnsi="宋体" w:cs="宋体"/>
          <w:sz w:val="24"/>
          <w:szCs w:val="24"/>
        </w:rPr>
      </w:pPr>
      <w:r>
        <w:rPr>
          <w:rFonts w:hint="eastAsia" w:ascii="宋体" w:hAnsi="宋体" w:cs="宋体"/>
          <w:sz w:val="24"/>
          <w:szCs w:val="24"/>
        </w:rPr>
        <w:t xml:space="preserve">本公司（联合体）郑重声明，根据《政府采购促进中小企业发展管理办法》（财库〔2020〕46号）的规定，本公司（联合体）参加</w:t>
      </w:r>
      <w:r>
        <w:rPr>
          <w:rFonts w:hint="eastAsia" w:ascii="宋体" w:hAnsi="宋体" w:cs="宋体"/>
          <w:sz w:val="24"/>
          <w:szCs w:val="24"/>
          <w:u w:val="single"/>
        </w:rPr>
        <w:t xml:space="preserve"> 单位名称  </w:t>
      </w:r>
      <w:r>
        <w:rPr>
          <w:rFonts w:hint="eastAsia" w:ascii="宋体" w:hAnsi="宋体" w:cs="宋体"/>
          <w:sz w:val="24"/>
          <w:szCs w:val="24"/>
        </w:rPr>
        <w:t xml:space="preserve">的（</w:t>
      </w:r>
      <w:r>
        <w:rPr>
          <w:rFonts w:hint="eastAsia" w:ascii="宋体" w:hAnsi="宋体" w:cs="宋体"/>
          <w:sz w:val="24"/>
          <w:szCs w:val="24"/>
          <w:u w:val="single"/>
        </w:rPr>
        <w:t xml:space="preserve">项目名称）</w:t>
      </w:r>
      <w:r>
        <w:rPr>
          <w:rFonts w:hint="eastAsia" w:ascii="宋体" w:hAnsi="宋体" w:cs="宋体"/>
          <w:sz w:val="24"/>
          <w:szCs w:val="24"/>
        </w:rPr>
        <w:t xml:space="preserve"> 采购活动，工程的施工单位全部为符合政策要求的中小企业（或者：服务全部由符合政策要求的中小企业承接）。相关企业（含联合体中的中小企业、签订分包意向协议的中小企业）的具体情况如下：</w:t>
      </w:r>
      <w:r/>
    </w:p>
    <w:p>
      <w:pPr>
        <w:pStyle w:val="1114"/>
        <w:ind w:firstLine="480"/>
        <w:jc w:val="left"/>
        <w:spacing w:line="500" w:lineRule="exact"/>
        <w:rPr>
          <w:rFonts w:ascii="宋体" w:hAnsi="宋体" w:cs="宋体"/>
          <w:sz w:val="24"/>
          <w:szCs w:val="24"/>
          <w:u w:val="single"/>
        </w:rPr>
      </w:pPr>
      <w:r>
        <w:rPr>
          <w:rFonts w:hint="eastAsia" w:ascii="宋体" w:hAnsi="宋体" w:cs="宋体"/>
          <w:sz w:val="24"/>
          <w:szCs w:val="24"/>
        </w:rPr>
        <w:t xml:space="preserve">1. </w:t>
      </w:r>
      <w:r>
        <w:rPr>
          <w:rFonts w:hint="eastAsia" w:ascii="宋体" w:hAnsi="宋体" w:cs="宋体"/>
          <w:sz w:val="24"/>
          <w:szCs w:val="24"/>
          <w:u w:val="single"/>
        </w:rPr>
        <w:t xml:space="preserve">标的名称          </w:t>
      </w:r>
      <w:r>
        <w:rPr>
          <w:rFonts w:hint="eastAsia" w:ascii="宋体" w:hAnsi="宋体" w:cs="宋体"/>
          <w:sz w:val="24"/>
          <w:szCs w:val="24"/>
        </w:rPr>
        <w:t xml:space="preserve">，属于（</w:t>
      </w:r>
      <w:r>
        <w:rPr>
          <w:rFonts w:hint="eastAsia" w:ascii="宋体" w:hAnsi="宋体" w:cs="宋体"/>
          <w:i/>
          <w:sz w:val="24"/>
          <w:szCs w:val="24"/>
          <w:u w:val="single"/>
        </w:rPr>
        <w:t xml:space="preserve">采购文件中明确的所属行业）</w:t>
      </w:r>
      <w:r>
        <w:rPr>
          <w:rFonts w:hint="eastAsia" w:ascii="宋体" w:hAnsi="宋体" w:cs="宋体"/>
          <w:sz w:val="24"/>
          <w:szCs w:val="24"/>
          <w:u w:val="single"/>
        </w:rPr>
        <w:t xml:space="preserve">行业</w:t>
      </w:r>
      <w:r>
        <w:rPr>
          <w:rFonts w:hint="eastAsia" w:ascii="宋体" w:hAnsi="宋体" w:cs="宋体"/>
          <w:sz w:val="24"/>
          <w:szCs w:val="24"/>
        </w:rPr>
        <w:t xml:space="preserve">；承建（承接）企业为</w:t>
      </w:r>
      <w:r>
        <w:rPr>
          <w:rFonts w:hint="eastAsia" w:ascii="宋体" w:hAnsi="宋体" w:cs="宋体"/>
          <w:sz w:val="24"/>
          <w:szCs w:val="24"/>
          <w:u w:val="single"/>
        </w:rPr>
        <w:t xml:space="preserve">（企业名称）  </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 </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w:t>
      </w:r>
      <w:r>
        <w:rPr>
          <w:rFonts w:hint="eastAsia" w:ascii="宋体" w:hAnsi="宋体" w:cs="宋体"/>
          <w:sz w:val="24"/>
          <w:szCs w:val="24"/>
          <w:vertAlign w:val="superscript"/>
        </w:rPr>
        <w:t xml:space="preserve">1</w:t>
      </w:r>
      <w:r>
        <w:rPr>
          <w:rFonts w:hint="eastAsia" w:ascii="宋体" w:hAnsi="宋体" w:cs="宋体"/>
          <w:sz w:val="24"/>
          <w:szCs w:val="24"/>
        </w:rPr>
        <w:t xml:space="preserve">，属于</w:t>
      </w:r>
      <w:r>
        <w:rPr>
          <w:rFonts w:hint="eastAsia" w:ascii="宋体" w:hAnsi="宋体" w:cs="宋体"/>
          <w:sz w:val="24"/>
          <w:szCs w:val="24"/>
          <w:u w:val="single"/>
        </w:rPr>
        <w:t xml:space="preserve">（中型企业、小型企业、微型企业）；</w:t>
      </w:r>
      <w:r/>
    </w:p>
    <w:p>
      <w:pPr>
        <w:pStyle w:val="1114"/>
        <w:ind w:firstLine="480"/>
        <w:jc w:val="left"/>
        <w:spacing w:line="500" w:lineRule="exact"/>
        <w:rPr>
          <w:rFonts w:ascii="宋体" w:hAnsi="宋体" w:cs="宋体"/>
          <w:sz w:val="24"/>
          <w:szCs w:val="24"/>
          <w:u w:val="single"/>
        </w:rPr>
      </w:pPr>
      <w:r>
        <w:rPr>
          <w:rFonts w:hint="eastAsia" w:ascii="宋体" w:hAnsi="宋体" w:cs="宋体"/>
          <w:sz w:val="24"/>
          <w:szCs w:val="24"/>
        </w:rPr>
        <w:t xml:space="preserve">2. </w:t>
      </w:r>
      <w:r>
        <w:rPr>
          <w:rFonts w:hint="eastAsia" w:ascii="宋体" w:hAnsi="宋体" w:cs="宋体"/>
          <w:sz w:val="24"/>
          <w:szCs w:val="24"/>
          <w:u w:val="single"/>
        </w:rPr>
        <w:t xml:space="preserve">标的名称          </w:t>
      </w:r>
      <w:r>
        <w:rPr>
          <w:rFonts w:hint="eastAsia" w:ascii="宋体" w:hAnsi="宋体" w:cs="宋体"/>
          <w:sz w:val="24"/>
          <w:szCs w:val="24"/>
        </w:rPr>
        <w:t xml:space="preserve">，属于（</w:t>
      </w:r>
      <w:r>
        <w:rPr>
          <w:rFonts w:hint="eastAsia" w:ascii="宋体" w:hAnsi="宋体" w:cs="宋体"/>
          <w:i/>
          <w:sz w:val="24"/>
          <w:szCs w:val="24"/>
          <w:u w:val="single"/>
        </w:rPr>
        <w:t xml:space="preserve">采购文件中明确的所属行业）</w:t>
      </w:r>
      <w:r>
        <w:rPr>
          <w:rFonts w:hint="eastAsia" w:ascii="宋体" w:hAnsi="宋体" w:cs="宋体"/>
          <w:sz w:val="24"/>
          <w:szCs w:val="24"/>
          <w:u w:val="single"/>
        </w:rPr>
        <w:t xml:space="preserve">行业</w:t>
      </w:r>
      <w:r>
        <w:rPr>
          <w:rFonts w:hint="eastAsia" w:ascii="宋体" w:hAnsi="宋体" w:cs="宋体"/>
          <w:sz w:val="24"/>
          <w:szCs w:val="24"/>
        </w:rPr>
        <w:t xml:space="preserve">；承建（承接）企业为</w:t>
      </w:r>
      <w:r>
        <w:rPr>
          <w:rFonts w:hint="eastAsia" w:ascii="宋体" w:hAnsi="宋体" w:cs="宋体"/>
          <w:sz w:val="24"/>
          <w:szCs w:val="24"/>
          <w:u w:val="single"/>
        </w:rPr>
        <w:t xml:space="preserve">（企业名称）   </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 </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（中型企业、小型企业、微型企业）；</w:t>
      </w:r>
      <w:r/>
    </w:p>
    <w:p>
      <w:pPr>
        <w:pStyle w:val="1114"/>
        <w:ind w:firstLine="480"/>
        <w:jc w:val="left"/>
        <w:spacing w:line="500" w:lineRule="exact"/>
        <w:rPr>
          <w:rFonts w:ascii="宋体" w:hAnsi="宋体" w:cs="宋体"/>
          <w:sz w:val="24"/>
          <w:szCs w:val="24"/>
        </w:rPr>
      </w:pPr>
      <w:r>
        <w:rPr>
          <w:rFonts w:hint="eastAsia" w:ascii="宋体" w:hAnsi="宋体" w:cs="宋体"/>
          <w:sz w:val="24"/>
          <w:szCs w:val="24"/>
        </w:rPr>
        <w:t xml:space="preserve">……</w:t>
      </w:r>
      <w:r/>
    </w:p>
    <w:p>
      <w:pPr>
        <w:pStyle w:val="1114"/>
        <w:ind w:firstLine="480"/>
        <w:jc w:val="left"/>
        <w:spacing w:line="500" w:lineRule="exact"/>
        <w:rPr>
          <w:rFonts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pStyle w:val="1114"/>
        <w:ind w:firstLine="480"/>
        <w:jc w:val="left"/>
        <w:spacing w:line="500" w:lineRule="exact"/>
        <w:rPr>
          <w:rFonts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p>
    <w:p>
      <w:pPr>
        <w:pStyle w:val="1114"/>
        <w:ind w:firstLine="480"/>
        <w:jc w:val="center"/>
        <w:spacing w:line="500" w:lineRule="exact"/>
        <w:rPr>
          <w:rFonts w:ascii="宋体" w:hAnsi="宋体" w:cs="宋体"/>
          <w:sz w:val="24"/>
          <w:szCs w:val="24"/>
        </w:rPr>
      </w:pPr>
      <w:r>
        <w:rPr>
          <w:rFonts w:ascii="宋体" w:hAnsi="宋体" w:cs="宋体"/>
          <w:sz w:val="24"/>
          <w:szCs w:val="24"/>
        </w:rPr>
      </w:r>
      <w:r/>
    </w:p>
    <w:p>
      <w:pPr>
        <w:pStyle w:val="1114"/>
        <w:ind w:firstLine="480"/>
        <w:jc w:val="left"/>
        <w:spacing w:line="500" w:lineRule="exact"/>
        <w:rPr>
          <w:rFonts w:ascii="宋体" w:hAnsi="宋体" w:cs="宋体"/>
          <w:sz w:val="24"/>
          <w:szCs w:val="24"/>
        </w:rPr>
      </w:pPr>
      <w:r>
        <w:rPr>
          <w:rFonts w:hint="eastAsia" w:ascii="宋体" w:hAnsi="宋体" w:cs="宋体"/>
          <w:sz w:val="24"/>
          <w:szCs w:val="24"/>
        </w:rPr>
        <w:t xml:space="preserve">企业名称（电子签章）：</w:t>
      </w:r>
      <w:r/>
    </w:p>
    <w:p>
      <w:pPr>
        <w:pStyle w:val="1114"/>
        <w:ind w:firstLine="480"/>
        <w:jc w:val="left"/>
        <w:spacing w:line="500" w:lineRule="exact"/>
        <w:rPr>
          <w:rFonts w:ascii="宋体" w:hAnsi="宋体" w:cs="宋体"/>
          <w:sz w:val="24"/>
          <w:szCs w:val="24"/>
        </w:rPr>
      </w:pPr>
      <w:r>
        <w:rPr>
          <w:rFonts w:hint="eastAsia" w:ascii="宋体" w:hAnsi="宋体" w:cs="宋体"/>
          <w:sz w:val="24"/>
          <w:szCs w:val="24"/>
        </w:rPr>
        <w:t xml:space="preserve">日期：  年  月  日</w:t>
      </w:r>
      <w:r/>
    </w:p>
    <w:p>
      <w:pPr>
        <w:pStyle w:val="1114"/>
        <w:ind w:firstLine="480"/>
        <w:spacing w:line="500" w:lineRule="exact"/>
        <w:rPr>
          <w:rFonts w:ascii="宋体" w:hAnsi="宋体" w:cs="宋体"/>
          <w:sz w:val="24"/>
          <w:szCs w:val="24"/>
        </w:rPr>
      </w:pPr>
      <w:r>
        <w:rPr>
          <w:rFonts w:ascii="宋体" w:hAnsi="宋体" w:cs="宋体"/>
          <w:sz w:val="24"/>
          <w:szCs w:val="24"/>
        </w:rPr>
      </w:r>
      <w:r/>
    </w:p>
    <w:p>
      <w:pPr>
        <w:pStyle w:val="1114"/>
        <w:ind w:firstLine="360"/>
        <w:spacing w:line="560" w:lineRule="exact"/>
        <w:rPr>
          <w:rFonts w:ascii="宋体" w:hAnsi="宋体" w:cs="宋体"/>
          <w:sz w:val="18"/>
          <w:szCs w:val="18"/>
        </w:rPr>
      </w:pPr>
      <w:r>
        <w:rPr>
          <w:rFonts w:hint="eastAsia" w:ascii="宋体" w:hAnsi="宋体" w:cs="宋体"/>
          <w:sz w:val="18"/>
          <w:szCs w:val="18"/>
        </w:rPr>
        <w:t xml:space="preserve">备注1：从业人员、营业收入、资产总额填报上一年数据，无上一年数据的新成立企业可不填报。</w:t>
      </w:r>
      <w:r/>
    </w:p>
    <w:p>
      <w:pPr>
        <w:pStyle w:val="1114"/>
        <w:ind w:firstLine="360"/>
        <w:spacing w:line="560" w:lineRule="exact"/>
        <w:rPr>
          <w:rFonts w:ascii="宋体" w:hAnsi="宋体" w:cs="宋体"/>
          <w:sz w:val="18"/>
          <w:szCs w:val="18"/>
        </w:rPr>
      </w:pPr>
      <w:r>
        <w:rPr>
          <w:rFonts w:hint="eastAsia" w:ascii="宋体" w:hAnsi="宋体" w:cs="宋体"/>
          <w:sz w:val="18"/>
          <w:szCs w:val="18"/>
        </w:rPr>
        <w:t xml:space="preserve">备注2：本声明函按照采购文件中格式提供或者按照“苏采云”系统中格式提供均可。</w:t>
      </w:r>
      <w:r/>
    </w:p>
    <w:p>
      <w:pPr>
        <w:pStyle w:val="1114"/>
        <w:ind w:firstLine="360"/>
        <w:spacing w:line="560" w:lineRule="exact"/>
        <w:rPr>
          <w:rFonts w:ascii="宋体" w:hAnsi="宋体" w:cs="宋体"/>
          <w:sz w:val="18"/>
          <w:szCs w:val="18"/>
        </w:rPr>
      </w:pPr>
      <w:r>
        <w:rPr>
          <w:rFonts w:ascii="宋体" w:hAnsi="宋体" w:cs="宋体"/>
          <w:sz w:val="18"/>
          <w:szCs w:val="18"/>
        </w:rPr>
      </w:r>
      <w:r/>
    </w:p>
    <w:p>
      <w:pPr>
        <w:spacing w:line="460" w:lineRule="exact"/>
        <w:widowControl w:val="off"/>
        <w:rPr>
          <w:rFonts w:ascii="宋体" w:hAnsi="宋体" w:eastAsia="宋体" w:cs="宋体"/>
          <w:b/>
          <w:color w:val="auto"/>
          <w:sz w:val="32"/>
          <w:szCs w:val="32"/>
        </w:rPr>
      </w:pPr>
      <w:r>
        <w:rPr>
          <w:rFonts w:ascii="宋体" w:hAnsi="宋体" w:eastAsia="宋体" w:cs="宋体"/>
          <w:b/>
          <w:color w:val="auto"/>
          <w:sz w:val="32"/>
          <w:szCs w:val="32"/>
        </w:rPr>
      </w:r>
      <w:r/>
    </w:p>
    <w:p>
      <w:pPr>
        <w:rPr>
          <w:rFonts w:ascii="宋体" w:hAnsi="宋体" w:eastAsia="宋体" w:cs="宋体"/>
          <w:b/>
          <w:color w:val="auto"/>
          <w:sz w:val="32"/>
          <w:szCs w:val="32"/>
        </w:rPr>
      </w:pPr>
      <w:r>
        <w:rPr>
          <w:rFonts w:hint="eastAsia" w:ascii="宋体" w:hAnsi="宋体" w:eastAsia="宋体" w:cs="宋体"/>
          <w:b/>
          <w:color w:val="auto"/>
          <w:sz w:val="32"/>
          <w:szCs w:val="32"/>
        </w:rPr>
        <w:br w:type="page" w:clear="all"/>
      </w:r>
      <w:r/>
    </w:p>
    <w:p>
      <w:pPr>
        <w:jc w:val="center"/>
        <w:spacing w:line="588" w:lineRule="exact"/>
        <w:widowControl w:val="off"/>
        <w:rPr>
          <w:rFonts w:ascii="宋体" w:hAnsi="宋体" w:eastAsia="宋体" w:cs="宋体"/>
          <w:color w:val="auto"/>
          <w:sz w:val="24"/>
        </w:rPr>
      </w:pPr>
      <w:r>
        <w:rPr>
          <w:rFonts w:hint="eastAsia" w:ascii="宋体" w:hAnsi="宋体" w:eastAsia="宋体" w:cs="宋体"/>
          <w:b/>
          <w:color w:val="auto"/>
          <w:sz w:val="32"/>
          <w:szCs w:val="32"/>
        </w:rPr>
        <w:t xml:space="preserve">残疾人福利性单位声明函</w:t>
      </w:r>
      <w:r/>
    </w:p>
    <w:p>
      <w:pPr>
        <w:ind w:firstLine="480"/>
        <w:spacing w:line="588" w:lineRule="exact"/>
        <w:widowControl w:val="off"/>
        <w:rPr>
          <w:rFonts w:ascii="宋体" w:hAnsi="宋体" w:eastAsia="宋体" w:cs="宋体"/>
          <w:color w:val="auto"/>
          <w:sz w:val="24"/>
        </w:rPr>
      </w:pPr>
      <w:r>
        <w:rPr>
          <w:rFonts w:hint="eastAsia" w:ascii="宋体" w:hAnsi="宋体" w:eastAsia="宋体" w:cs="宋体"/>
          <w:color w:val="auto"/>
          <w:sz w:val="24"/>
        </w:rPr>
        <w:t xml:space="preserve">本单位郑重声明，根据《财政部 民政部 中国残疾人联合会关于促进残疾人就业政府采购政策的通知》（财库</w:t>
      </w:r>
      <w:r>
        <w:rPr>
          <w:rFonts w:hint="eastAsia" w:ascii="宋体" w:hAnsi="宋体" w:eastAsia="宋体" w:cs="宋体"/>
          <w:color w:val="auto"/>
          <w:sz w:val="24"/>
          <w:lang w:eastAsia="zh-CN"/>
        </w:rPr>
        <w:t xml:space="preserve">〔2017〕141号</w:t>
      </w:r>
      <w:r>
        <w:rPr>
          <w:rFonts w:hint="eastAsia" w:ascii="宋体" w:hAnsi="宋体" w:eastAsia="宋体" w:cs="宋体"/>
          <w:color w:val="auto"/>
          <w:sz w:val="24"/>
        </w:rPr>
        <w:t xml:space="preserve">）的规定，本单位为符合条件的残疾人福利性单位，且本单位参加______单位的采购文件编号为______的</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项目（分包号：**）采购活动提供本单位制造的货物，或者提供其他残疾人福利性单位制造的货物（不包括使用非残疾人福利性单位注册商标的货物）。</w:t>
      </w:r>
      <w:r/>
    </w:p>
    <w:p>
      <w:pPr>
        <w:ind w:firstLine="480"/>
        <w:spacing w:line="588" w:lineRule="exact"/>
        <w:widowControl w:val="off"/>
        <w:rPr>
          <w:rFonts w:ascii="宋体" w:hAnsi="宋体" w:eastAsia="宋体" w:cs="宋体"/>
          <w:color w:val="auto"/>
          <w:sz w:val="24"/>
        </w:rPr>
      </w:pPr>
      <w:r>
        <w:rPr>
          <w:rFonts w:hint="eastAsia" w:ascii="宋体" w:hAnsi="宋体" w:eastAsia="宋体" w:cs="宋体"/>
          <w:color w:val="auto"/>
          <w:sz w:val="24"/>
        </w:rPr>
        <w:t xml:space="preserve">本单位对上述声明的真实性负责。如有虚假，将依法承担相应责任。</w:t>
      </w:r>
      <w:r/>
    </w:p>
    <w:p>
      <w:pPr>
        <w:ind w:firstLine="480"/>
        <w:spacing w:line="588" w:lineRule="exact"/>
        <w:widowControl w:val="off"/>
        <w:rPr>
          <w:rFonts w:ascii="宋体" w:hAnsi="宋体" w:eastAsia="宋体" w:cs="宋体"/>
          <w:color w:val="auto"/>
          <w:sz w:val="24"/>
        </w:rPr>
      </w:pPr>
      <w:r>
        <w:rPr>
          <w:rFonts w:ascii="宋体" w:hAnsi="宋体" w:eastAsia="宋体" w:cs="宋体"/>
          <w:color w:val="auto"/>
          <w:sz w:val="24"/>
        </w:rPr>
      </w:r>
      <w:r/>
    </w:p>
    <w:p>
      <w:pPr>
        <w:ind w:firstLine="480"/>
        <w:spacing w:line="588" w:lineRule="exact"/>
        <w:widowControl w:val="off"/>
        <w:rPr>
          <w:rFonts w:ascii="宋体" w:hAnsi="宋体" w:eastAsia="宋体" w:cs="宋体"/>
          <w:color w:val="auto"/>
          <w:sz w:val="24"/>
        </w:rPr>
      </w:pPr>
      <w:r>
        <w:rPr>
          <w:rFonts w:hint="eastAsia" w:ascii="宋体" w:hAnsi="宋体" w:eastAsia="宋体" w:cs="宋体"/>
          <w:color w:val="auto"/>
          <w:sz w:val="24"/>
        </w:rPr>
        <w:t xml:space="preserve">（备注：1</w:t>
      </w:r>
      <w:r>
        <w:rPr>
          <w:rFonts w:hint="eastAsia" w:ascii="宋体" w:hAnsi="宋体" w:eastAsia="宋体" w:cs="宋体"/>
          <w:color w:val="auto"/>
          <w:sz w:val="24"/>
          <w:lang w:eastAsia="zh-CN"/>
        </w:rPr>
        <w:t xml:space="preserve">、非残疾人福利性单位不需提供此函</w:t>
      </w:r>
      <w:r>
        <w:rPr>
          <w:rFonts w:hint="eastAsia" w:ascii="宋体" w:hAnsi="宋体" w:eastAsia="宋体" w:cs="宋体"/>
          <w:color w:val="auto"/>
          <w:sz w:val="24"/>
        </w:rPr>
        <w:t xml:space="preserve">。2、成交供应商为残疾人福利单位的，此声明函将随成交结果同时公告，接受社会监督）</w:t>
      </w:r>
      <w:r/>
    </w:p>
    <w:p>
      <w:pPr>
        <w:ind w:firstLine="624"/>
        <w:spacing w:line="588" w:lineRule="exact"/>
        <w:widowControl w:val="off"/>
        <w:rPr>
          <w:rFonts w:ascii="宋体" w:hAnsi="宋体" w:eastAsia="宋体" w:cs="宋体"/>
          <w:color w:val="auto"/>
          <w:spacing w:val="6"/>
          <w:sz w:val="30"/>
          <w:szCs w:val="30"/>
        </w:rPr>
      </w:pPr>
      <w:r>
        <w:rPr>
          <w:rFonts w:ascii="宋体" w:hAnsi="宋体" w:eastAsia="宋体" w:cs="宋体"/>
          <w:color w:val="auto"/>
          <w:spacing w:val="6"/>
          <w:sz w:val="30"/>
          <w:szCs w:val="30"/>
        </w:rPr>
      </w:r>
      <w:r/>
    </w:p>
    <w:p>
      <w:pPr>
        <w:ind w:right="1390" w:firstLine="624"/>
        <w:jc w:val="center"/>
        <w:spacing w:line="588" w:lineRule="exact"/>
        <w:widowControl w:val="off"/>
        <w:tabs>
          <w:tab w:val="left" w:pos="4860" w:leader="none"/>
        </w:tabs>
        <w:rPr>
          <w:rFonts w:ascii="宋体" w:hAnsi="宋体" w:eastAsia="宋体" w:cs="宋体"/>
          <w:color w:val="auto"/>
          <w:sz w:val="24"/>
        </w:rPr>
      </w:pPr>
      <w:r>
        <w:rPr>
          <w:rFonts w:hint="eastAsia" w:ascii="宋体" w:hAnsi="宋体" w:eastAsia="宋体" w:cs="宋体"/>
          <w:color w:val="auto"/>
          <w:spacing w:val="6"/>
          <w:sz w:val="30"/>
          <w:szCs w:val="30"/>
        </w:rPr>
        <w:t xml:space="preserve">             </w:t>
      </w:r>
      <w:r>
        <w:rPr>
          <w:rFonts w:hint="eastAsia" w:ascii="宋体" w:hAnsi="宋体" w:eastAsia="宋体" w:cs="宋体"/>
          <w:color w:val="auto"/>
          <w:sz w:val="24"/>
        </w:rPr>
        <w:t xml:space="preserve">         供应商全称（加盖CA电子公</w:t>
      </w:r>
      <w:r>
        <w:rPr>
          <w:rFonts w:hint="eastAsia" w:ascii="宋体" w:hAnsi="宋体" w:eastAsia="宋体" w:cs="宋体"/>
          <w:color w:val="auto"/>
          <w:sz w:val="24"/>
          <w:lang w:eastAsia="zh-CN"/>
        </w:rPr>
        <w:t xml:space="preserve">章</w:t>
      </w:r>
      <w:r>
        <w:rPr>
          <w:rFonts w:hint="eastAsia" w:ascii="宋体" w:hAnsi="宋体" w:eastAsia="宋体" w:cs="宋体"/>
          <w:color w:val="auto"/>
          <w:sz w:val="24"/>
        </w:rPr>
        <w:t xml:space="preserve">）：</w:t>
      </w:r>
      <w:r/>
    </w:p>
    <w:p>
      <w:pPr>
        <w:ind w:right="1560" w:firstLine="480"/>
        <w:jc w:val="center"/>
        <w:spacing w:line="588" w:lineRule="exact"/>
        <w:widowControl w:val="off"/>
        <w:tabs>
          <w:tab w:val="left" w:pos="4860" w:leader="none"/>
        </w:tabs>
        <w:rPr>
          <w:rFonts w:ascii="宋体" w:hAnsi="宋体" w:eastAsia="宋体" w:cs="宋体"/>
          <w:color w:val="auto"/>
          <w:sz w:val="24"/>
        </w:rPr>
      </w:pPr>
      <w:r>
        <w:rPr>
          <w:rFonts w:hint="eastAsia" w:ascii="宋体" w:hAnsi="宋体" w:eastAsia="宋体" w:cs="宋体"/>
          <w:color w:val="auto"/>
          <w:sz w:val="24"/>
        </w:rPr>
        <w:t xml:space="preserve">        日  期：</w:t>
      </w:r>
      <w:r/>
    </w:p>
    <w:p>
      <w:pPr>
        <w:jc w:val="center"/>
        <w:spacing w:line="560" w:lineRule="exact"/>
        <w:widowControl w:val="off"/>
        <w:rPr>
          <w:rFonts w:ascii="宋体" w:hAnsi="宋体" w:eastAsia="宋体" w:cs="宋体"/>
          <w:b/>
          <w:color w:val="auto"/>
          <w:sz w:val="32"/>
          <w:szCs w:val="32"/>
        </w:rPr>
      </w:pPr>
      <w:r>
        <w:rPr>
          <w:rFonts w:ascii="宋体" w:hAnsi="宋体" w:eastAsia="宋体" w:cs="宋体"/>
          <w:b/>
          <w:color w:val="auto"/>
          <w:sz w:val="32"/>
          <w:szCs w:val="32"/>
        </w:rPr>
      </w:r>
      <w:r/>
    </w:p>
    <w:p>
      <w:pPr>
        <w:jc w:val="center"/>
        <w:spacing w:line="560" w:lineRule="exact"/>
        <w:widowControl w:val="off"/>
        <w:rPr>
          <w:rFonts w:ascii="宋体" w:hAnsi="宋体" w:eastAsia="宋体" w:cs="宋体"/>
          <w:b/>
          <w:color w:val="auto"/>
          <w:sz w:val="32"/>
          <w:szCs w:val="32"/>
        </w:rPr>
      </w:pPr>
      <w:r>
        <w:rPr>
          <w:rFonts w:ascii="宋体" w:hAnsi="宋体" w:eastAsia="宋体" w:cs="宋体"/>
          <w:b/>
          <w:color w:val="auto"/>
          <w:sz w:val="32"/>
          <w:szCs w:val="32"/>
        </w:rPr>
      </w:r>
      <w:r/>
    </w:p>
    <w:p>
      <w:pPr>
        <w:jc w:val="center"/>
        <w:spacing w:line="560" w:lineRule="exact"/>
        <w:widowControl w:val="off"/>
        <w:rPr>
          <w:rFonts w:ascii="宋体" w:hAnsi="宋体" w:eastAsia="宋体" w:cs="宋体"/>
          <w:b/>
          <w:color w:val="auto"/>
          <w:sz w:val="32"/>
          <w:szCs w:val="32"/>
        </w:rPr>
      </w:pPr>
      <w:r>
        <w:rPr>
          <w:rFonts w:ascii="宋体" w:hAnsi="宋体" w:eastAsia="宋体" w:cs="宋体"/>
          <w:b/>
          <w:color w:val="auto"/>
          <w:sz w:val="32"/>
          <w:szCs w:val="32"/>
        </w:rPr>
      </w:r>
      <w:r/>
    </w:p>
    <w:p>
      <w:pPr>
        <w:jc w:val="center"/>
        <w:spacing w:line="560" w:lineRule="exact"/>
        <w:widowControl w:val="off"/>
        <w:rPr>
          <w:rFonts w:ascii="宋体" w:hAnsi="宋体" w:eastAsia="宋体" w:cs="宋体"/>
          <w:b/>
          <w:color w:val="auto"/>
          <w:sz w:val="32"/>
          <w:szCs w:val="32"/>
        </w:rPr>
      </w:pPr>
      <w:r>
        <w:rPr>
          <w:rFonts w:ascii="宋体" w:hAnsi="宋体" w:eastAsia="宋体" w:cs="宋体"/>
          <w:b/>
          <w:color w:val="auto"/>
          <w:sz w:val="32"/>
          <w:szCs w:val="32"/>
        </w:rPr>
      </w:r>
      <w:r/>
    </w:p>
    <w:p>
      <w:pPr>
        <w:rPr>
          <w:rFonts w:ascii="宋体" w:hAnsi="宋体" w:eastAsia="宋体" w:cs="宋体"/>
          <w:b/>
          <w:bCs/>
          <w:color w:val="auto"/>
          <w:sz w:val="32"/>
          <w:szCs w:val="32"/>
          <w:lang w:eastAsia="zh-CN"/>
        </w:rPr>
      </w:pPr>
      <w:r>
        <w:rPr>
          <w:rFonts w:hint="eastAsia" w:ascii="宋体" w:hAnsi="宋体" w:eastAsia="宋体" w:cs="宋体"/>
          <w:b/>
          <w:bCs/>
          <w:color w:val="auto"/>
          <w:sz w:val="32"/>
          <w:szCs w:val="32"/>
          <w:lang w:eastAsia="zh-CN"/>
        </w:rPr>
        <w:br w:type="page" w:clear="all"/>
      </w:r>
      <w:r/>
    </w:p>
    <w:p>
      <w:pPr>
        <w:pStyle w:val="1121"/>
        <w:widowControl w:val="off"/>
        <w:rPr>
          <w:rFonts w:ascii="宋体" w:hAnsi="宋体" w:eastAsia="宋体" w:cs="宋体"/>
        </w:rPr>
        <w:outlineLvl w:val="1"/>
      </w:pPr>
      <w:r/>
      <w:bookmarkStart w:id="65" w:name="_Toc28051"/>
      <w:r>
        <w:rPr>
          <w:rFonts w:hint="eastAsia" w:ascii="宋体" w:hAnsi="宋体" w:eastAsia="宋体" w:cs="宋体"/>
          <w:bCs/>
          <w:szCs w:val="32"/>
        </w:rPr>
        <w:t xml:space="preserve">六、报价一览表</w:t>
      </w:r>
      <w:bookmarkEnd w:id="65"/>
      <w:r/>
      <w:r/>
    </w:p>
    <w:p>
      <w:pPr>
        <w:ind w:firstLine="480"/>
        <w:spacing w:line="360" w:lineRule="auto"/>
        <w:rPr>
          <w:rFonts w:ascii="宋体" w:hAnsi="宋体" w:cs="宋体"/>
          <w:color w:val="auto"/>
          <w:sz w:val="24"/>
          <w:szCs w:val="24"/>
        </w:rPr>
      </w:pPr>
      <w:r>
        <w:rPr>
          <w:rFonts w:ascii="宋体" w:hAnsi="宋体" w:cs="宋体"/>
          <w:color w:val="auto"/>
          <w:sz w:val="24"/>
          <w:szCs w:val="24"/>
        </w:rPr>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供应商全称（加盖CA电子签章）：</w:t>
      </w:r>
      <w:r/>
    </w:p>
    <w:p>
      <w:pPr>
        <w:ind w:firstLine="480"/>
        <w:spacing w:line="360" w:lineRule="auto"/>
        <w:rPr>
          <w:rFonts w:ascii="宋体" w:hAnsi="宋体" w:eastAsia="宋体" w:cs="宋体"/>
          <w:color w:val="auto"/>
          <w:sz w:val="24"/>
          <w:szCs w:val="24"/>
        </w:rPr>
      </w:pPr>
      <w:r>
        <w:rPr>
          <w:rFonts w:hint="eastAsia" w:ascii="宋体" w:hAnsi="宋体" w:cs="宋体"/>
          <w:color w:val="auto"/>
          <w:sz w:val="24"/>
          <w:szCs w:val="24"/>
        </w:rPr>
        <w:t xml:space="preserve">项目名称：</w:t>
      </w:r>
      <w:r>
        <w:rPr>
          <w:rFonts w:hint="eastAsia" w:ascii="宋体" w:hAnsi="宋体" w:eastAsia="宋体" w:cs="宋体"/>
          <w:color w:val="auto"/>
          <w:sz w:val="24"/>
          <w:szCs w:val="24"/>
          <w:lang w:eastAsia="zh-CN"/>
        </w:rPr>
        <w:t xml:space="preserve">2026年度道路交通安全隐患治理项目</w:t>
      </w:r>
      <w:r/>
    </w:p>
    <w:p>
      <w:pPr>
        <w:ind w:firstLine="480"/>
        <w:spacing w:line="360" w:lineRule="auto"/>
        <w:rPr>
          <w:rFonts w:ascii="宋体" w:hAnsi="宋体" w:eastAsia="宋体" w:cs="宋体"/>
          <w:color w:val="auto"/>
          <w:sz w:val="24"/>
          <w:szCs w:val="24"/>
          <w:lang w:eastAsia="zh-CN"/>
        </w:rPr>
      </w:pPr>
      <w:r>
        <w:rPr>
          <w:rFonts w:hint="eastAsia" w:ascii="宋体" w:hAnsi="宋体" w:cs="宋体"/>
          <w:color w:val="auto"/>
          <w:sz w:val="24"/>
          <w:szCs w:val="24"/>
        </w:rPr>
        <w:t xml:space="preserve">招标编号：</w:t>
      </w:r>
      <w:r>
        <w:rPr>
          <w:rFonts w:hint="eastAsia" w:ascii="宋体" w:hAnsi="宋体" w:eastAsia="宋体" w:cs="宋体"/>
          <w:color w:val="auto"/>
          <w:sz w:val="24"/>
          <w:szCs w:val="24"/>
          <w:lang w:eastAsia="zh-CN"/>
        </w:rPr>
        <w:t xml:space="preserve">JSZC-321302-JSKJ-C2026-0034</w:t>
      </w:r>
      <w:r/>
    </w:p>
    <w:tbl>
      <w:tblPr>
        <w:tblStyle w:val="9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055"/>
        <w:gridCol w:w="3055"/>
        <w:gridCol w:w="3056"/>
      </w:tblGrid>
      <w:tr>
        <w:trPr/>
        <w:tc>
          <w:tcPr>
            <w:tcW w:w="3055" w:type="dxa"/>
            <w:textDirection w:val="lrTb"/>
            <w:noWrap w:val="false"/>
          </w:tcPr>
          <w:p>
            <w:pPr>
              <w:jc w:val="center"/>
              <w:spacing w:line="500" w:lineRule="exact"/>
              <w:widowControl/>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标题</w:t>
            </w:r>
            <w:r/>
          </w:p>
        </w:tc>
        <w:tc>
          <w:tcPr>
            <w:tcW w:w="3055" w:type="dxa"/>
            <w:textDirection w:val="lrTb"/>
            <w:noWrap w:val="false"/>
          </w:tcPr>
          <w:p>
            <w:pPr>
              <w:jc w:val="center"/>
              <w:spacing w:line="500" w:lineRule="exact"/>
              <w:widowControl/>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内容</w:t>
            </w:r>
            <w:r/>
          </w:p>
        </w:tc>
        <w:tc>
          <w:tcPr>
            <w:tcW w:w="3056" w:type="dxa"/>
            <w:textDirection w:val="lrTb"/>
            <w:noWrap w:val="false"/>
          </w:tcPr>
          <w:p>
            <w:pPr>
              <w:jc w:val="center"/>
              <w:spacing w:line="500" w:lineRule="exact"/>
              <w:widowControl/>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单位</w:t>
            </w:r>
            <w:r/>
          </w:p>
        </w:tc>
      </w:tr>
      <w:tr>
        <w:trPr/>
        <w:tc>
          <w:tcPr>
            <w:tcW w:w="3055" w:type="dxa"/>
            <w:textDirection w:val="lrTb"/>
            <w:noWrap w:val="false"/>
          </w:tcPr>
          <w:p>
            <w:pPr>
              <w:jc w:val="center"/>
              <w:spacing w:line="500" w:lineRule="exact"/>
              <w:widowControl/>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磋商报价</w:t>
            </w:r>
            <w:r/>
          </w:p>
        </w:tc>
        <w:tc>
          <w:tcPr>
            <w:tcW w:w="3055" w:type="dxa"/>
            <w:textDirection w:val="lrTb"/>
            <w:noWrap w:val="false"/>
          </w:tcPr>
          <w:p>
            <w:pPr>
              <w:jc w:val="center"/>
              <w:spacing w:line="500" w:lineRule="exact"/>
              <w:widowControl/>
              <w:rPr>
                <w:rFonts w:ascii="宋体" w:hAnsi="宋体" w:cs="宋体"/>
                <w:color w:val="auto"/>
                <w:sz w:val="24"/>
                <w:szCs w:val="24"/>
              </w:rPr>
            </w:pPr>
            <w:r>
              <w:rPr>
                <w:rFonts w:ascii="宋体" w:hAnsi="宋体" w:cs="宋体"/>
                <w:color w:val="auto"/>
                <w:sz w:val="24"/>
                <w:szCs w:val="24"/>
              </w:rPr>
            </w:r>
            <w:r/>
          </w:p>
        </w:tc>
        <w:tc>
          <w:tcPr>
            <w:tcW w:w="3056" w:type="dxa"/>
            <w:textDirection w:val="lrTb"/>
            <w:noWrap w:val="false"/>
          </w:tcPr>
          <w:p>
            <w:pPr>
              <w:jc w:val="center"/>
              <w:spacing w:line="500" w:lineRule="exact"/>
              <w:widowControl/>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元</w:t>
            </w:r>
            <w:r/>
          </w:p>
        </w:tc>
      </w:tr>
      <w:tr>
        <w:trPr/>
        <w:tc>
          <w:tcPr>
            <w:tcW w:w="3055" w:type="dxa"/>
            <w:textDirection w:val="lrTb"/>
            <w:noWrap w:val="false"/>
          </w:tcPr>
          <w:p>
            <w:pPr>
              <w:jc w:val="center"/>
              <w:spacing w:line="500" w:lineRule="exact"/>
              <w:widowControl/>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项目负责人</w:t>
            </w:r>
            <w:r/>
          </w:p>
        </w:tc>
        <w:tc>
          <w:tcPr>
            <w:tcW w:w="3055" w:type="dxa"/>
            <w:textDirection w:val="lrTb"/>
            <w:noWrap w:val="false"/>
          </w:tcPr>
          <w:p>
            <w:pPr>
              <w:jc w:val="center"/>
              <w:spacing w:line="500" w:lineRule="exact"/>
              <w:widowControl/>
              <w:rPr>
                <w:rFonts w:ascii="宋体" w:hAnsi="宋体" w:cs="宋体"/>
                <w:color w:val="auto"/>
                <w:sz w:val="24"/>
                <w:szCs w:val="24"/>
              </w:rPr>
            </w:pPr>
            <w:r>
              <w:rPr>
                <w:rFonts w:ascii="宋体" w:hAnsi="宋体" w:cs="宋体"/>
                <w:color w:val="auto"/>
                <w:sz w:val="24"/>
                <w:szCs w:val="24"/>
              </w:rPr>
            </w:r>
            <w:r/>
          </w:p>
        </w:tc>
        <w:tc>
          <w:tcPr>
            <w:tcW w:w="3056" w:type="dxa"/>
            <w:textDirection w:val="lrTb"/>
            <w:noWrap w:val="false"/>
          </w:tcPr>
          <w:p>
            <w:pPr>
              <w:jc w:val="center"/>
              <w:spacing w:line="500" w:lineRule="exact"/>
              <w:widowControl/>
              <w:rPr>
                <w:rFonts w:ascii="宋体" w:hAnsi="宋体" w:cs="宋体"/>
                <w:color w:val="auto"/>
                <w:sz w:val="24"/>
                <w:szCs w:val="24"/>
              </w:rPr>
            </w:pPr>
            <w:r>
              <w:rPr>
                <w:rFonts w:ascii="宋体" w:hAnsi="宋体" w:cs="宋体"/>
                <w:color w:val="auto"/>
                <w:sz w:val="24"/>
                <w:szCs w:val="24"/>
              </w:rPr>
            </w:r>
            <w:r/>
          </w:p>
        </w:tc>
      </w:tr>
      <w:tr>
        <w:trPr/>
        <w:tc>
          <w:tcPr>
            <w:tcW w:w="3055" w:type="dxa"/>
            <w:textDirection w:val="lrTb"/>
            <w:noWrap w:val="false"/>
          </w:tcPr>
          <w:p>
            <w:pPr>
              <w:jc w:val="center"/>
              <w:spacing w:line="500" w:lineRule="exact"/>
              <w:widowControl/>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合同履行期限</w:t>
            </w:r>
            <w:r/>
          </w:p>
        </w:tc>
        <w:tc>
          <w:tcPr>
            <w:tcW w:w="3055" w:type="dxa"/>
            <w:textDirection w:val="lrTb"/>
            <w:noWrap w:val="false"/>
          </w:tcPr>
          <w:p>
            <w:pPr>
              <w:jc w:val="center"/>
              <w:spacing w:line="500" w:lineRule="exact"/>
              <w:widowControl/>
              <w:rPr>
                <w:rFonts w:ascii="宋体" w:hAnsi="宋体" w:cs="宋体"/>
                <w:color w:val="auto"/>
                <w:sz w:val="24"/>
                <w:szCs w:val="24"/>
              </w:rPr>
            </w:pPr>
            <w:r>
              <w:rPr>
                <w:rFonts w:ascii="宋体" w:hAnsi="宋体" w:cs="宋体"/>
                <w:color w:val="auto"/>
                <w:sz w:val="24"/>
                <w:szCs w:val="24"/>
              </w:rPr>
            </w:r>
            <w:r/>
          </w:p>
        </w:tc>
        <w:tc>
          <w:tcPr>
            <w:tcW w:w="3056" w:type="dxa"/>
            <w:textDirection w:val="lrTb"/>
            <w:noWrap w:val="false"/>
          </w:tcPr>
          <w:p>
            <w:pPr>
              <w:jc w:val="center"/>
              <w:spacing w:line="500" w:lineRule="exact"/>
              <w:widowControl/>
              <w:rPr>
                <w:rFonts w:ascii="宋体" w:hAnsi="宋体" w:cs="宋体"/>
                <w:color w:val="auto"/>
                <w:sz w:val="24"/>
                <w:szCs w:val="24"/>
              </w:rPr>
            </w:pPr>
            <w:r>
              <w:rPr>
                <w:rFonts w:ascii="宋体" w:hAnsi="宋体" w:cs="宋体"/>
                <w:color w:val="auto"/>
                <w:sz w:val="24"/>
                <w:szCs w:val="24"/>
              </w:rPr>
            </w:r>
            <w:r/>
          </w:p>
        </w:tc>
      </w:tr>
      <w:tr>
        <w:trPr/>
        <w:tc>
          <w:tcPr>
            <w:tcW w:w="3055" w:type="dxa"/>
            <w:textDirection w:val="lrTb"/>
            <w:noWrap w:val="false"/>
          </w:tcPr>
          <w:p>
            <w:pPr>
              <w:jc w:val="center"/>
              <w:spacing w:line="500" w:lineRule="exact"/>
              <w:widowControl/>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质量标准</w:t>
            </w:r>
            <w:r/>
          </w:p>
        </w:tc>
        <w:tc>
          <w:tcPr>
            <w:tcW w:w="3055" w:type="dxa"/>
            <w:textDirection w:val="lrTb"/>
            <w:noWrap w:val="false"/>
          </w:tcPr>
          <w:p>
            <w:pPr>
              <w:jc w:val="center"/>
              <w:spacing w:line="500" w:lineRule="exact"/>
              <w:widowControl/>
              <w:rPr>
                <w:rFonts w:ascii="宋体" w:hAnsi="宋体" w:cs="宋体"/>
                <w:color w:val="auto"/>
                <w:sz w:val="24"/>
                <w:szCs w:val="24"/>
              </w:rPr>
            </w:pPr>
            <w:r>
              <w:rPr>
                <w:rFonts w:ascii="宋体" w:hAnsi="宋体" w:cs="宋体"/>
                <w:color w:val="auto"/>
                <w:sz w:val="24"/>
                <w:szCs w:val="24"/>
              </w:rPr>
            </w:r>
            <w:r/>
          </w:p>
        </w:tc>
        <w:tc>
          <w:tcPr>
            <w:tcW w:w="3056" w:type="dxa"/>
            <w:textDirection w:val="lrTb"/>
            <w:noWrap w:val="false"/>
          </w:tcPr>
          <w:p>
            <w:pPr>
              <w:jc w:val="center"/>
              <w:spacing w:line="500" w:lineRule="exact"/>
              <w:widowControl/>
              <w:rPr>
                <w:rFonts w:ascii="宋体" w:hAnsi="宋体" w:cs="宋体"/>
                <w:color w:val="auto"/>
                <w:sz w:val="24"/>
                <w:szCs w:val="24"/>
              </w:rPr>
            </w:pPr>
            <w:r>
              <w:rPr>
                <w:rFonts w:ascii="宋体" w:hAnsi="宋体" w:cs="宋体"/>
                <w:color w:val="auto"/>
                <w:sz w:val="24"/>
                <w:szCs w:val="24"/>
              </w:rPr>
            </w:r>
            <w:r/>
          </w:p>
        </w:tc>
      </w:tr>
    </w:tbl>
    <w:p>
      <w:pPr>
        <w:rPr>
          <w:rFonts w:ascii="宋体" w:hAnsi="宋体" w:cs="宋体"/>
          <w:color w:val="auto"/>
          <w:sz w:val="24"/>
          <w:szCs w:val="24"/>
        </w:rPr>
      </w:pPr>
      <w:r>
        <w:rPr>
          <w:rFonts w:ascii="宋体" w:hAnsi="宋体" w:cs="宋体"/>
          <w:color w:val="auto"/>
          <w:sz w:val="24"/>
          <w:szCs w:val="24"/>
        </w:rPr>
      </w:r>
      <w:r/>
    </w:p>
    <w:p>
      <w:pPr>
        <w:ind w:firstLine="480"/>
        <w:jc w:val="center"/>
        <w:rPr>
          <w:rFonts w:ascii="宋体" w:hAnsi="宋体" w:cs="宋体"/>
          <w:color w:val="auto"/>
          <w:sz w:val="24"/>
          <w:szCs w:val="24"/>
        </w:rPr>
      </w:pPr>
      <w:r>
        <w:rPr>
          <w:rFonts w:hint="eastAsia" w:ascii="宋体" w:hAnsi="宋体" w:cs="宋体"/>
          <w:color w:val="auto"/>
          <w:sz w:val="24"/>
          <w:szCs w:val="24"/>
        </w:rPr>
        <w:t xml:space="preserve">日期：</w:t>
      </w:r>
      <w:r>
        <w:rPr>
          <w:rFonts w:hint="eastAsia" w:ascii="宋体" w:hAnsi="宋体" w:cs="宋体"/>
          <w:color w:val="auto"/>
          <w:sz w:val="24"/>
          <w:szCs w:val="24"/>
        </w:rPr>
        <w:tab/>
      </w:r>
      <w:r>
        <w:rPr>
          <w:rFonts w:hint="eastAsia" w:ascii="宋体" w:hAnsi="宋体" w:cs="宋体"/>
          <w:color w:val="auto"/>
          <w:sz w:val="24"/>
          <w:szCs w:val="24"/>
        </w:rPr>
        <w:tab/>
      </w:r>
      <w:r>
        <w:rPr>
          <w:rFonts w:hint="eastAsia" w:ascii="宋体" w:hAnsi="宋体" w:cs="宋体"/>
          <w:color w:val="auto"/>
          <w:sz w:val="24"/>
          <w:szCs w:val="24"/>
        </w:rPr>
        <w:t xml:space="preserve">年</w:t>
      </w:r>
      <w:r>
        <w:rPr>
          <w:rFonts w:hint="eastAsia" w:ascii="宋体" w:hAnsi="宋体" w:cs="宋体"/>
          <w:color w:val="auto"/>
          <w:sz w:val="24"/>
          <w:szCs w:val="24"/>
        </w:rPr>
        <w:tab/>
      </w:r>
      <w:r>
        <w:rPr>
          <w:rFonts w:hint="eastAsia" w:ascii="宋体" w:hAnsi="宋体" w:cs="宋体"/>
          <w:color w:val="auto"/>
          <w:sz w:val="24"/>
          <w:szCs w:val="24"/>
        </w:rPr>
        <w:tab/>
      </w:r>
      <w:r>
        <w:rPr>
          <w:rFonts w:hint="eastAsia" w:ascii="宋体" w:hAnsi="宋体" w:cs="宋体"/>
          <w:color w:val="auto"/>
          <w:sz w:val="24"/>
          <w:szCs w:val="24"/>
        </w:rPr>
        <w:t xml:space="preserve">月</w:t>
      </w:r>
      <w:r>
        <w:rPr>
          <w:rFonts w:hint="eastAsia" w:ascii="宋体" w:hAnsi="宋体" w:cs="宋体"/>
          <w:color w:val="auto"/>
          <w:sz w:val="24"/>
          <w:szCs w:val="24"/>
        </w:rPr>
        <w:tab/>
      </w:r>
      <w:r>
        <w:rPr>
          <w:rFonts w:hint="eastAsia" w:ascii="宋体" w:hAnsi="宋体" w:cs="宋体"/>
          <w:color w:val="auto"/>
          <w:sz w:val="24"/>
          <w:szCs w:val="24"/>
        </w:rPr>
        <w:tab/>
      </w:r>
      <w:r>
        <w:rPr>
          <w:rFonts w:hint="eastAsia" w:ascii="宋体" w:hAnsi="宋体" w:cs="宋体"/>
          <w:color w:val="auto"/>
          <w:sz w:val="24"/>
          <w:szCs w:val="24"/>
        </w:rPr>
        <w:t xml:space="preserve">日</w:t>
      </w:r>
      <w:r/>
    </w:p>
    <w:p>
      <w:pPr>
        <w:pStyle w:val="1123"/>
        <w:widowControl w:val="off"/>
        <w:rPr>
          <w:rFonts w:ascii="宋体" w:hAnsi="宋体" w:eastAsia="宋体" w:cs="宋体"/>
        </w:rPr>
      </w:pPr>
      <w:r>
        <w:rPr>
          <w:rFonts w:ascii="宋体" w:hAnsi="宋体" w:eastAsia="宋体" w:cs="宋体"/>
        </w:rPr>
      </w:r>
      <w:r/>
    </w:p>
    <w:p>
      <w:pPr>
        <w:pStyle w:val="1123"/>
        <w:widowControl w:val="off"/>
        <w:rPr>
          <w:rFonts w:ascii="宋体" w:hAnsi="宋体" w:eastAsia="宋体" w:cs="宋体"/>
        </w:rPr>
      </w:pPr>
      <w:r>
        <w:rPr>
          <w:rFonts w:ascii="宋体" w:hAnsi="宋体" w:eastAsia="宋体" w:cs="宋体"/>
        </w:rPr>
      </w:r>
      <w:r/>
    </w:p>
    <w:p>
      <w:pPr>
        <w:pStyle w:val="1123"/>
        <w:widowControl w:val="off"/>
        <w:rPr>
          <w:rFonts w:ascii="宋体" w:hAnsi="宋体" w:eastAsia="宋体" w:cs="宋体"/>
        </w:rPr>
      </w:pPr>
      <w:r>
        <w:rPr>
          <w:rFonts w:ascii="宋体" w:hAnsi="宋体" w:eastAsia="宋体" w:cs="宋体"/>
        </w:rPr>
      </w:r>
      <w:r/>
    </w:p>
    <w:p>
      <w:pPr>
        <w:pStyle w:val="1123"/>
        <w:widowControl w:val="off"/>
        <w:rPr>
          <w:rFonts w:ascii="宋体" w:hAnsi="宋体" w:eastAsia="宋体" w:cs="宋体"/>
        </w:rPr>
      </w:pPr>
      <w:r>
        <w:rPr>
          <w:rFonts w:ascii="宋体" w:hAnsi="宋体" w:eastAsia="宋体" w:cs="宋体"/>
        </w:rPr>
      </w:r>
      <w:r/>
    </w:p>
    <w:p>
      <w:pPr>
        <w:pStyle w:val="1123"/>
        <w:widowControl w:val="off"/>
        <w:rPr>
          <w:rFonts w:ascii="宋体" w:hAnsi="宋体" w:eastAsia="宋体" w:cs="宋体"/>
        </w:rPr>
      </w:pPr>
      <w:r>
        <w:rPr>
          <w:rFonts w:ascii="宋体" w:hAnsi="宋体" w:eastAsia="宋体" w:cs="宋体"/>
        </w:rPr>
      </w:r>
      <w:r/>
    </w:p>
    <w:p>
      <w:pPr>
        <w:pStyle w:val="1123"/>
        <w:widowControl w:val="off"/>
        <w:rPr>
          <w:rFonts w:ascii="宋体" w:hAnsi="宋体" w:eastAsia="宋体" w:cs="宋体"/>
        </w:rPr>
      </w:pPr>
      <w:r>
        <w:rPr>
          <w:rFonts w:ascii="宋体" w:hAnsi="宋体" w:eastAsia="宋体" w:cs="宋体"/>
        </w:rPr>
      </w:r>
      <w:r/>
    </w:p>
    <w:p>
      <w:pPr>
        <w:pStyle w:val="1123"/>
        <w:widowControl w:val="off"/>
        <w:rPr>
          <w:rFonts w:ascii="宋体" w:hAnsi="宋体" w:eastAsia="宋体" w:cs="宋体"/>
        </w:rPr>
      </w:pPr>
      <w:r>
        <w:rPr>
          <w:rFonts w:ascii="宋体" w:hAnsi="宋体" w:eastAsia="宋体" w:cs="宋体"/>
        </w:rPr>
      </w:r>
      <w:r/>
    </w:p>
    <w:p>
      <w:pPr>
        <w:pStyle w:val="1123"/>
        <w:widowControl w:val="off"/>
        <w:rPr>
          <w:rFonts w:ascii="宋体" w:hAnsi="宋体" w:eastAsia="宋体" w:cs="宋体"/>
        </w:rPr>
      </w:pPr>
      <w:r>
        <w:rPr>
          <w:rFonts w:ascii="宋体" w:hAnsi="宋体" w:eastAsia="宋体" w:cs="宋体"/>
        </w:rPr>
      </w:r>
      <w:r/>
    </w:p>
    <w:p>
      <w:pPr>
        <w:rPr>
          <w:rFonts w:ascii="宋体" w:hAnsi="宋体" w:eastAsia="宋体" w:cs="宋体"/>
          <w:b/>
          <w:bCs/>
          <w:color w:val="auto"/>
          <w:sz w:val="32"/>
          <w:szCs w:val="32"/>
          <w:lang w:eastAsia="zh-CN"/>
        </w:rPr>
      </w:pPr>
      <w:r/>
      <w:bookmarkStart w:id="66" w:name="_Toc8096"/>
      <w:r/>
      <w:bookmarkStart w:id="67" w:name="_Toc3156"/>
      <w:r>
        <w:rPr>
          <w:rFonts w:hint="eastAsia" w:ascii="宋体" w:hAnsi="宋体" w:eastAsia="宋体" w:cs="宋体"/>
          <w:b/>
          <w:bCs/>
          <w:color w:val="auto"/>
          <w:sz w:val="32"/>
          <w:szCs w:val="32"/>
          <w:lang w:eastAsia="zh-CN"/>
        </w:rPr>
        <w:br w:type="page" w:clear="all"/>
      </w:r>
      <w:r/>
    </w:p>
    <w:p>
      <w:pPr>
        <w:spacing w:before="145" w:after="145" w:line="360" w:lineRule="auto"/>
        <w:widowControl w:val="off"/>
        <w:rPr>
          <w:rFonts w:ascii="宋体" w:hAnsi="宋体" w:eastAsia="宋体" w:cs="宋体"/>
          <w:b/>
          <w:bCs/>
          <w:color w:val="auto"/>
          <w:sz w:val="32"/>
          <w:szCs w:val="32"/>
        </w:rPr>
        <w:outlineLvl w:val="1"/>
      </w:pPr>
      <w:r>
        <w:rPr>
          <w:rFonts w:hint="eastAsia" w:ascii="宋体" w:hAnsi="宋体" w:eastAsia="宋体" w:cs="宋体"/>
          <w:b/>
          <w:bCs/>
          <w:color w:val="auto"/>
          <w:sz w:val="32"/>
          <w:szCs w:val="32"/>
          <w:lang w:eastAsia="zh-CN"/>
        </w:rPr>
        <w:t xml:space="preserve">七</w:t>
      </w:r>
      <w:r>
        <w:rPr>
          <w:rFonts w:hint="eastAsia" w:ascii="宋体" w:hAnsi="宋体" w:eastAsia="宋体" w:cs="宋体"/>
          <w:b/>
          <w:bCs/>
          <w:color w:val="auto"/>
          <w:sz w:val="32"/>
          <w:szCs w:val="32"/>
        </w:rPr>
        <w:t xml:space="preserve">、已标价的工程量清单</w:t>
      </w:r>
      <w:bookmarkEnd w:id="66"/>
      <w:r/>
      <w:bookmarkEnd w:id="67"/>
      <w:r/>
      <w:r/>
    </w:p>
    <w:p>
      <w:pPr>
        <w:pStyle w:val="1115"/>
        <w:ind w:left="2" w:firstLine="358"/>
        <w:spacing w:line="360" w:lineRule="exact"/>
        <w:rPr>
          <w:rFonts w:ascii="宋体" w:hAnsi="宋体" w:cs="宋体"/>
          <w:sz w:val="24"/>
          <w:szCs w:val="24"/>
        </w:rPr>
      </w:pPr>
      <w:r>
        <w:rPr>
          <w:rFonts w:hint="eastAsia"/>
          <w:sz w:val="28"/>
          <w:szCs w:val="28"/>
        </w:rPr>
        <w:t xml:space="preserve">（按专用格式填写固化清单，具体要求详见采购需求注意事项内容）</w:t>
      </w:r>
      <w:r>
        <w:rPr>
          <w:rFonts w:hint="eastAsia" w:ascii="宋体" w:hAnsi="宋体" w:cs="宋体"/>
          <w:sz w:val="24"/>
          <w:szCs w:val="24"/>
        </w:rPr>
        <w:t xml:space="preserve">。</w:t>
      </w:r>
      <w:r/>
    </w:p>
    <w:p>
      <w:pPr>
        <w:widowControl w:val="off"/>
        <w:rPr>
          <w:rFonts w:ascii="宋体" w:hAnsi="宋体" w:eastAsia="宋体" w:cs="宋体"/>
          <w:color w:val="auto"/>
          <w:sz w:val="24"/>
          <w:szCs w:val="24"/>
        </w:rPr>
      </w:pPr>
      <w:r>
        <w:rPr>
          <w:rFonts w:ascii="宋体" w:hAnsi="宋体" w:eastAsia="宋体" w:cs="宋体"/>
          <w:color w:val="auto"/>
          <w:sz w:val="24"/>
          <w:szCs w:val="24"/>
        </w:rPr>
      </w:r>
      <w:r/>
    </w:p>
    <w:p>
      <w:pPr>
        <w:widowControl w:val="off"/>
        <w:rPr>
          <w:rFonts w:ascii="宋体" w:hAnsi="宋体" w:eastAsia="宋体" w:cs="宋体"/>
          <w:color w:val="auto"/>
          <w:sz w:val="24"/>
          <w:szCs w:val="24"/>
        </w:rPr>
      </w:pPr>
      <w:r>
        <w:rPr>
          <w:rFonts w:ascii="宋体" w:hAnsi="宋体" w:eastAsia="宋体" w:cs="宋体"/>
          <w:color w:val="auto"/>
          <w:sz w:val="24"/>
          <w:szCs w:val="24"/>
        </w:rPr>
      </w:r>
      <w:bookmarkEnd w:id="54"/>
      <w:r/>
    </w:p>
    <w:p>
      <w:pPr>
        <w:widowControl w:val="off"/>
        <w:rPr>
          <w:rFonts w:ascii="宋体" w:hAnsi="宋体" w:eastAsia="宋体" w:cs="宋体"/>
          <w:color w:val="auto"/>
          <w:sz w:val="24"/>
          <w:szCs w:val="24"/>
        </w:rPr>
      </w:pPr>
      <w:r>
        <w:rPr>
          <w:rFonts w:ascii="宋体" w:hAnsi="宋体" w:eastAsia="宋体" w:cs="宋体"/>
          <w:color w:val="auto"/>
          <w:sz w:val="24"/>
          <w:szCs w:val="24"/>
        </w:rPr>
      </w:r>
      <w:r/>
    </w:p>
    <w:p>
      <w:pPr>
        <w:rPr>
          <w:rFonts w:ascii="宋体" w:hAnsi="宋体" w:eastAsia="宋体" w:cs="宋体"/>
          <w:b/>
          <w:bCs/>
          <w:color w:val="auto"/>
          <w:sz w:val="32"/>
          <w:szCs w:val="32"/>
          <w:lang w:eastAsia="zh-CN"/>
        </w:rPr>
      </w:pPr>
      <w:r/>
      <w:bookmarkStart w:id="68" w:name="_Toc19687"/>
      <w:r>
        <w:rPr>
          <w:rFonts w:hint="eastAsia" w:ascii="宋体" w:hAnsi="宋体" w:eastAsia="宋体" w:cs="宋体"/>
          <w:b/>
          <w:bCs/>
          <w:color w:val="auto"/>
          <w:sz w:val="32"/>
          <w:szCs w:val="32"/>
          <w:lang w:eastAsia="zh-CN"/>
        </w:rPr>
        <w:br w:type="page" w:clear="all"/>
      </w:r>
      <w:r/>
    </w:p>
    <w:p>
      <w:pPr>
        <w:spacing w:before="145" w:after="145" w:line="360" w:lineRule="auto"/>
        <w:widowControl w:val="off"/>
        <w:rPr>
          <w:rFonts w:ascii="宋体" w:hAnsi="宋体" w:eastAsia="宋体" w:cs="宋体"/>
          <w:b/>
          <w:bCs/>
          <w:color w:val="auto"/>
          <w:sz w:val="32"/>
          <w:szCs w:val="32"/>
        </w:rPr>
        <w:outlineLvl w:val="1"/>
      </w:pPr>
      <w:r/>
      <w:bookmarkStart w:id="69" w:name="_Toc18945"/>
      <w:r>
        <w:rPr>
          <w:rFonts w:hint="eastAsia" w:ascii="宋体" w:hAnsi="宋体" w:eastAsia="宋体" w:cs="宋体"/>
          <w:b/>
          <w:bCs/>
          <w:color w:val="auto"/>
          <w:sz w:val="32"/>
          <w:szCs w:val="32"/>
          <w:lang w:eastAsia="zh-CN"/>
        </w:rPr>
        <w:t xml:space="preserve">八</w:t>
      </w:r>
      <w:r>
        <w:rPr>
          <w:rFonts w:hint="eastAsia" w:ascii="宋体" w:hAnsi="宋体" w:eastAsia="宋体" w:cs="宋体"/>
          <w:b/>
          <w:bCs/>
          <w:color w:val="auto"/>
          <w:sz w:val="32"/>
          <w:szCs w:val="32"/>
        </w:rPr>
        <w:t xml:space="preserve">、</w:t>
      </w:r>
      <w:r>
        <w:rPr>
          <w:rFonts w:hint="eastAsia" w:ascii="宋体" w:hAnsi="宋体" w:eastAsia="宋体" w:cs="宋体"/>
          <w:b/>
          <w:bCs/>
          <w:color w:val="auto"/>
          <w:sz w:val="32"/>
          <w:szCs w:val="32"/>
          <w:lang w:eastAsia="zh-CN"/>
        </w:rPr>
        <w:t xml:space="preserve">项目实施方案</w:t>
      </w:r>
      <w:bookmarkEnd w:id="68"/>
      <w:r/>
      <w:bookmarkEnd w:id="69"/>
      <w:r/>
      <w:r/>
    </w:p>
    <w:p>
      <w:pPr>
        <w:jc w:val="center"/>
        <w:widowControl w:val="off"/>
        <w:rPr>
          <w:rFonts w:ascii="宋体" w:hAnsi="宋体" w:eastAsia="宋体" w:cs="宋体"/>
          <w:b/>
          <w:bCs/>
          <w:color w:val="auto"/>
          <w:sz w:val="32"/>
          <w:szCs w:val="32"/>
          <w:lang w:eastAsia="zh-CN"/>
        </w:rPr>
      </w:pPr>
      <w:r>
        <w:rPr>
          <w:rFonts w:hint="eastAsia" w:ascii="宋体" w:hAnsi="宋体" w:eastAsia="宋体" w:cs="宋体"/>
          <w:b/>
          <w:bCs/>
          <w:color w:val="auto"/>
          <w:sz w:val="32"/>
          <w:szCs w:val="32"/>
          <w:lang w:eastAsia="zh-CN"/>
        </w:rPr>
        <w:t xml:space="preserve">格式自拟</w:t>
      </w:r>
      <w:r/>
    </w:p>
    <w:p>
      <w:pPr>
        <w:rPr>
          <w:rFonts w:ascii="宋体" w:hAnsi="宋体" w:eastAsia="宋体" w:cs="宋体"/>
          <w:b/>
          <w:bCs/>
          <w:color w:val="auto"/>
          <w:sz w:val="28"/>
          <w:szCs w:val="28"/>
          <w:lang w:eastAsia="zh-CN"/>
        </w:rPr>
      </w:pPr>
      <w:r/>
      <w:bookmarkStart w:id="70" w:name="_Toc6503"/>
      <w:r>
        <w:rPr>
          <w:rFonts w:hint="eastAsia" w:ascii="宋体" w:hAnsi="宋体" w:eastAsia="宋体" w:cs="宋体"/>
          <w:b/>
          <w:bCs/>
          <w:color w:val="auto"/>
          <w:sz w:val="28"/>
          <w:szCs w:val="28"/>
          <w:lang w:eastAsia="zh-CN"/>
        </w:rPr>
        <w:br w:type="page" w:clear="all"/>
      </w:r>
      <w:r/>
    </w:p>
    <w:p>
      <w:pPr>
        <w:jc w:val="both"/>
        <w:spacing w:line="560" w:lineRule="exact"/>
        <w:rPr>
          <w:rFonts w:ascii="宋体" w:hAnsi="宋体" w:eastAsia="宋体" w:cs="宋体"/>
          <w:b/>
          <w:color w:val="auto"/>
          <w:sz w:val="28"/>
          <w:szCs w:val="28"/>
        </w:rPr>
        <w:outlineLvl w:val="1"/>
      </w:pPr>
      <w:r/>
      <w:bookmarkStart w:id="71" w:name="_Toc26613"/>
      <w:r>
        <w:rPr>
          <w:rFonts w:hint="eastAsia" w:ascii="宋体" w:hAnsi="宋体" w:eastAsia="宋体" w:cs="宋体"/>
          <w:b/>
          <w:bCs/>
          <w:color w:val="auto"/>
          <w:sz w:val="28"/>
          <w:szCs w:val="28"/>
          <w:lang w:eastAsia="zh-CN"/>
        </w:rPr>
        <w:t xml:space="preserve">九、响应及偏离表</w:t>
      </w:r>
      <w:bookmarkEnd w:id="71"/>
      <w:r/>
      <w:r/>
    </w:p>
    <w:p>
      <w:pPr>
        <w:jc w:val="center"/>
        <w:spacing w:before="146" w:after="146" w:line="560" w:lineRule="exact"/>
        <w:widowControl w:val="off"/>
        <w:rPr>
          <w:rFonts w:ascii="宋体" w:hAnsi="宋体" w:eastAsia="宋体" w:cs="宋体"/>
          <w:b/>
          <w:color w:val="auto"/>
          <w:sz w:val="28"/>
          <w:szCs w:val="28"/>
        </w:rPr>
      </w:pPr>
      <w:r>
        <w:rPr>
          <w:rFonts w:hint="eastAsia" w:ascii="宋体" w:hAnsi="宋体" w:eastAsia="宋体" w:cs="宋体"/>
          <w:b/>
          <w:color w:val="auto"/>
          <w:sz w:val="28"/>
          <w:szCs w:val="28"/>
        </w:rPr>
        <w:t xml:space="preserve">响应及偏离表</w:t>
      </w:r>
      <w:r/>
    </w:p>
    <w:tbl>
      <w:tblPr>
        <w:tblStyle w:val="92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403"/>
        <w:gridCol w:w="2468"/>
        <w:gridCol w:w="2580"/>
        <w:gridCol w:w="1173"/>
      </w:tblGrid>
      <w:tr>
        <w:trPr>
          <w:cantSplit/>
        </w:trPr>
        <w:tc>
          <w:tcPr>
            <w:tcW w:w="545" w:type="dxa"/>
            <w:vAlign w:val="center"/>
            <w:textDirection w:val="lrTb"/>
            <w:noWrap w:val="false"/>
          </w:tcPr>
          <w:p>
            <w:pPr>
              <w:jc w:val="center"/>
              <w:rPr>
                <w:rFonts w:ascii="宋体" w:hAnsi="宋体" w:eastAsia="宋体" w:cs="宋体"/>
                <w:color w:val="auto"/>
                <w:sz w:val="28"/>
                <w:szCs w:val="28"/>
              </w:rPr>
            </w:pPr>
            <w:r>
              <w:rPr>
                <w:rFonts w:hint="eastAsia" w:ascii="宋体" w:hAnsi="宋体" w:eastAsia="宋体" w:cs="宋体"/>
                <w:color w:val="auto"/>
                <w:sz w:val="28"/>
                <w:szCs w:val="28"/>
              </w:rPr>
              <w:t xml:space="preserve">序号</w:t>
            </w:r>
            <w:r/>
          </w:p>
        </w:tc>
        <w:tc>
          <w:tcPr>
            <w:tcW w:w="2403" w:type="dxa"/>
            <w:vAlign w:val="center"/>
            <w:textDirection w:val="lrTb"/>
            <w:noWrap w:val="false"/>
          </w:tcPr>
          <w:p>
            <w:pPr>
              <w:pStyle w:val="1116"/>
              <w:jc w:val="center"/>
              <w:spacing w:before="0" w:beforeAutospacing="0" w:after="0" w:afterAutospacing="0"/>
              <w:rPr>
                <w:color w:val="auto"/>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sz w:val="28"/>
                <w:szCs w:val="28"/>
              </w:rPr>
              <w:t xml:space="preserve">技术要求和商务要求</w:t>
            </w:r>
            <w:r/>
          </w:p>
        </w:tc>
        <w:tc>
          <w:tcPr>
            <w:tcW w:w="2468" w:type="dxa"/>
            <w:vAlign w:val="center"/>
            <w:textDirection w:val="lrTb"/>
            <w:noWrap w:val="false"/>
          </w:tcPr>
          <w:p>
            <w:pPr>
              <w:pStyle w:val="1116"/>
              <w:jc w:val="center"/>
              <w:spacing w:before="0" w:beforeAutospacing="0" w:after="0" w:afterAutospacing="0"/>
              <w:rPr>
                <w:color w:val="auto"/>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sz w:val="28"/>
                <w:szCs w:val="28"/>
              </w:rPr>
              <w:t xml:space="preserve">响应情况</w:t>
            </w:r>
            <w:r>
              <w:rPr>
                <w:rFonts w:hint="eastAsia"/>
                <w:color w:val="auto"/>
                <w:sz w:val="28"/>
                <w:szCs w:val="28"/>
                <w:lang w:eastAsia="zh-CN"/>
              </w:rPr>
              <w:t xml:space="preserve">（填报“响应或完全响应”）</w:t>
            </w:r>
            <w:r/>
          </w:p>
        </w:tc>
        <w:tc>
          <w:tcPr>
            <w:tcW w:w="2580" w:type="dxa"/>
            <w:vAlign w:val="center"/>
            <w:textDirection w:val="lrTb"/>
            <w:noWrap w:val="false"/>
          </w:tcPr>
          <w:p>
            <w:pPr>
              <w:pStyle w:val="1116"/>
              <w:jc w:val="center"/>
              <w:spacing w:before="0" w:beforeAutospacing="0" w:after="0" w:afterAutospacing="0"/>
              <w:rPr>
                <w:color w:val="auto"/>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sz w:val="28"/>
                <w:szCs w:val="28"/>
                <w:lang w:eastAsia="zh-CN"/>
              </w:rPr>
              <w:t xml:space="preserve">偏离（填报“正偏离、符合或负偏离”）</w:t>
            </w:r>
            <w:r/>
          </w:p>
        </w:tc>
        <w:tc>
          <w:tcPr>
            <w:tcW w:w="1173" w:type="dxa"/>
            <w:vAlign w:val="center"/>
            <w:textDirection w:val="lrTb"/>
            <w:noWrap w:val="false"/>
          </w:tcPr>
          <w:p>
            <w:pPr>
              <w:jc w:val="center"/>
              <w:rPr>
                <w:rFonts w:ascii="宋体" w:hAnsi="宋体" w:eastAsia="宋体" w:cs="宋体"/>
                <w:color w:val="auto"/>
                <w:sz w:val="28"/>
                <w:szCs w:val="28"/>
              </w:rPr>
            </w:pPr>
            <w:r>
              <w:rPr>
                <w:rFonts w:hint="eastAsia" w:ascii="宋体" w:hAnsi="宋体" w:eastAsia="宋体" w:cs="宋体"/>
                <w:color w:val="auto"/>
                <w:sz w:val="28"/>
                <w:szCs w:val="28"/>
              </w:rPr>
              <w:t xml:space="preserve">证明</w:t>
            </w:r>
            <w:r/>
          </w:p>
          <w:p>
            <w:pPr>
              <w:jc w:val="center"/>
              <w:rPr>
                <w:rFonts w:ascii="宋体" w:hAnsi="宋体" w:eastAsia="宋体" w:cs="宋体"/>
                <w:color w:val="auto"/>
                <w:sz w:val="28"/>
                <w:szCs w:val="28"/>
              </w:rPr>
            </w:pPr>
            <w:r>
              <w:rPr>
                <w:rFonts w:hint="eastAsia" w:ascii="宋体" w:hAnsi="宋体" w:eastAsia="宋体" w:cs="宋体"/>
                <w:color w:val="auto"/>
                <w:sz w:val="28"/>
                <w:szCs w:val="28"/>
              </w:rPr>
              <w:t xml:space="preserve">材料</w:t>
            </w:r>
            <w:r/>
          </w:p>
        </w:tc>
      </w:tr>
      <w:tr>
        <w:trPr>
          <w:cantSplit/>
          <w:trHeight w:val="640"/>
        </w:trPr>
        <w:tc>
          <w:tcPr>
            <w:tcW w:w="545" w:type="dxa"/>
            <w:textDirection w:val="lrTb"/>
            <w:noWrap w:val="false"/>
          </w:tcPr>
          <w:p>
            <w:pPr>
              <w:jc w:val="center"/>
              <w:rPr>
                <w:rFonts w:ascii="宋体" w:hAnsi="宋体" w:eastAsia="宋体" w:cs="宋体"/>
                <w:color w:val="auto"/>
                <w:sz w:val="28"/>
                <w:szCs w:val="28"/>
              </w:rPr>
            </w:pPr>
            <w:r>
              <w:rPr>
                <w:rFonts w:ascii="宋体" w:hAnsi="宋体" w:eastAsia="宋体" w:cs="宋体"/>
                <w:color w:val="auto"/>
                <w:sz w:val="28"/>
                <w:szCs w:val="28"/>
              </w:rPr>
            </w:r>
            <w:r/>
          </w:p>
        </w:tc>
        <w:tc>
          <w:tcPr>
            <w:tcW w:w="2403" w:type="dxa"/>
            <w:textDirection w:val="lrTb"/>
            <w:noWrap w:val="false"/>
          </w:tcPr>
          <w:p>
            <w:pPr>
              <w:jc w:val="center"/>
              <w:rPr>
                <w:rFonts w:ascii="宋体" w:hAnsi="宋体" w:eastAsia="宋体" w:cs="宋体"/>
                <w:color w:val="auto"/>
                <w:sz w:val="28"/>
                <w:szCs w:val="28"/>
              </w:rPr>
            </w:pPr>
            <w:r>
              <w:rPr>
                <w:rFonts w:ascii="宋体" w:hAnsi="宋体" w:eastAsia="宋体" w:cs="宋体"/>
                <w:color w:val="auto"/>
                <w:sz w:val="28"/>
                <w:szCs w:val="28"/>
              </w:rPr>
            </w:r>
            <w:r/>
          </w:p>
        </w:tc>
        <w:tc>
          <w:tcPr>
            <w:tcW w:w="2468" w:type="dxa"/>
            <w:textDirection w:val="lrTb"/>
            <w:noWrap w:val="false"/>
          </w:tcPr>
          <w:p>
            <w:pPr>
              <w:jc w:val="center"/>
              <w:rPr>
                <w:rFonts w:ascii="宋体" w:hAnsi="宋体" w:eastAsia="宋体" w:cs="宋体"/>
                <w:color w:val="auto"/>
                <w:sz w:val="28"/>
                <w:szCs w:val="28"/>
              </w:rPr>
            </w:pPr>
            <w:r>
              <w:rPr>
                <w:rFonts w:ascii="宋体" w:hAnsi="宋体" w:eastAsia="宋体" w:cs="宋体"/>
                <w:color w:val="auto"/>
                <w:sz w:val="28"/>
                <w:szCs w:val="28"/>
              </w:rPr>
            </w:r>
            <w:r/>
          </w:p>
        </w:tc>
        <w:tc>
          <w:tcPr>
            <w:tcW w:w="2580" w:type="dxa"/>
            <w:textDirection w:val="lrTb"/>
            <w:noWrap w:val="false"/>
          </w:tcPr>
          <w:p>
            <w:pPr>
              <w:jc w:val="center"/>
              <w:rPr>
                <w:rFonts w:ascii="宋体" w:hAnsi="宋体" w:eastAsia="宋体" w:cs="宋体"/>
                <w:color w:val="auto"/>
                <w:sz w:val="28"/>
                <w:szCs w:val="28"/>
              </w:rPr>
            </w:pPr>
            <w:r>
              <w:rPr>
                <w:rFonts w:ascii="宋体" w:hAnsi="宋体" w:eastAsia="宋体" w:cs="宋体"/>
                <w:color w:val="auto"/>
                <w:sz w:val="28"/>
                <w:szCs w:val="28"/>
              </w:rPr>
            </w:r>
            <w:r/>
          </w:p>
        </w:tc>
        <w:tc>
          <w:tcPr>
            <w:tcW w:w="1173" w:type="dxa"/>
            <w:textDirection w:val="lrTb"/>
            <w:noWrap w:val="false"/>
          </w:tcPr>
          <w:p>
            <w:pPr>
              <w:jc w:val="center"/>
              <w:rPr>
                <w:rFonts w:ascii="宋体" w:hAnsi="宋体" w:eastAsia="宋体" w:cs="宋体"/>
                <w:color w:val="auto"/>
                <w:sz w:val="28"/>
                <w:szCs w:val="28"/>
              </w:rPr>
            </w:pPr>
            <w:r>
              <w:rPr>
                <w:rFonts w:ascii="宋体" w:hAnsi="宋体" w:eastAsia="宋体" w:cs="宋体"/>
                <w:color w:val="auto"/>
                <w:sz w:val="28"/>
                <w:szCs w:val="28"/>
              </w:rPr>
            </w:r>
            <w:r/>
          </w:p>
        </w:tc>
      </w:tr>
      <w:tr>
        <w:trPr>
          <w:cantSplit/>
          <w:trHeight w:val="640"/>
        </w:trPr>
        <w:tc>
          <w:tcPr>
            <w:tcW w:w="545" w:type="dxa"/>
            <w:textDirection w:val="lrTb"/>
            <w:noWrap w:val="false"/>
          </w:tcPr>
          <w:p>
            <w:pPr>
              <w:jc w:val="center"/>
              <w:rPr>
                <w:rFonts w:ascii="宋体" w:hAnsi="宋体" w:eastAsia="宋体" w:cs="宋体"/>
                <w:color w:val="auto"/>
                <w:sz w:val="28"/>
                <w:szCs w:val="28"/>
              </w:rPr>
            </w:pPr>
            <w:r>
              <w:rPr>
                <w:rFonts w:ascii="宋体" w:hAnsi="宋体" w:eastAsia="宋体" w:cs="宋体"/>
                <w:color w:val="auto"/>
                <w:sz w:val="28"/>
                <w:szCs w:val="28"/>
              </w:rPr>
            </w:r>
            <w:r/>
          </w:p>
        </w:tc>
        <w:tc>
          <w:tcPr>
            <w:tcW w:w="2403" w:type="dxa"/>
            <w:textDirection w:val="lrTb"/>
            <w:noWrap w:val="false"/>
          </w:tcPr>
          <w:p>
            <w:pPr>
              <w:jc w:val="center"/>
              <w:rPr>
                <w:rFonts w:ascii="宋体" w:hAnsi="宋体" w:eastAsia="宋体" w:cs="宋体"/>
                <w:color w:val="auto"/>
                <w:sz w:val="28"/>
                <w:szCs w:val="28"/>
              </w:rPr>
            </w:pPr>
            <w:r>
              <w:rPr>
                <w:rFonts w:ascii="宋体" w:hAnsi="宋体" w:eastAsia="宋体" w:cs="宋体"/>
                <w:color w:val="auto"/>
                <w:sz w:val="28"/>
                <w:szCs w:val="28"/>
              </w:rPr>
            </w:r>
            <w:r/>
          </w:p>
        </w:tc>
        <w:tc>
          <w:tcPr>
            <w:tcW w:w="2468" w:type="dxa"/>
            <w:textDirection w:val="lrTb"/>
            <w:noWrap w:val="false"/>
          </w:tcPr>
          <w:p>
            <w:pPr>
              <w:jc w:val="center"/>
              <w:rPr>
                <w:rFonts w:ascii="宋体" w:hAnsi="宋体" w:eastAsia="宋体" w:cs="宋体"/>
                <w:color w:val="auto"/>
                <w:sz w:val="28"/>
                <w:szCs w:val="28"/>
              </w:rPr>
            </w:pPr>
            <w:r>
              <w:rPr>
                <w:rFonts w:ascii="宋体" w:hAnsi="宋体" w:eastAsia="宋体" w:cs="宋体"/>
                <w:color w:val="auto"/>
                <w:sz w:val="28"/>
                <w:szCs w:val="28"/>
              </w:rPr>
            </w:r>
            <w:r/>
          </w:p>
        </w:tc>
        <w:tc>
          <w:tcPr>
            <w:tcW w:w="2580" w:type="dxa"/>
            <w:textDirection w:val="lrTb"/>
            <w:noWrap w:val="false"/>
          </w:tcPr>
          <w:p>
            <w:pPr>
              <w:jc w:val="center"/>
              <w:rPr>
                <w:rFonts w:ascii="宋体" w:hAnsi="宋体" w:eastAsia="宋体" w:cs="宋体"/>
                <w:color w:val="auto"/>
                <w:sz w:val="28"/>
                <w:szCs w:val="28"/>
              </w:rPr>
            </w:pPr>
            <w:r>
              <w:rPr>
                <w:rFonts w:ascii="宋体" w:hAnsi="宋体" w:eastAsia="宋体" w:cs="宋体"/>
                <w:color w:val="auto"/>
                <w:sz w:val="28"/>
                <w:szCs w:val="28"/>
              </w:rPr>
            </w:r>
            <w:r/>
          </w:p>
        </w:tc>
        <w:tc>
          <w:tcPr>
            <w:tcW w:w="1173" w:type="dxa"/>
            <w:textDirection w:val="lrTb"/>
            <w:noWrap w:val="false"/>
          </w:tcPr>
          <w:p>
            <w:pPr>
              <w:jc w:val="center"/>
              <w:rPr>
                <w:rFonts w:ascii="宋体" w:hAnsi="宋体" w:eastAsia="宋体" w:cs="宋体"/>
                <w:color w:val="auto"/>
                <w:sz w:val="28"/>
                <w:szCs w:val="28"/>
              </w:rPr>
            </w:pPr>
            <w:r>
              <w:rPr>
                <w:rFonts w:ascii="宋体" w:hAnsi="宋体" w:eastAsia="宋体" w:cs="宋体"/>
                <w:color w:val="auto"/>
                <w:sz w:val="28"/>
                <w:szCs w:val="28"/>
              </w:rPr>
            </w:r>
            <w:r/>
          </w:p>
        </w:tc>
      </w:tr>
      <w:tr>
        <w:trPr>
          <w:cantSplit/>
          <w:trHeight w:val="640"/>
        </w:trPr>
        <w:tc>
          <w:tcPr>
            <w:tcW w:w="545" w:type="dxa"/>
            <w:textDirection w:val="lrTb"/>
            <w:noWrap w:val="false"/>
          </w:tcPr>
          <w:p>
            <w:pPr>
              <w:jc w:val="center"/>
              <w:rPr>
                <w:rFonts w:ascii="宋体" w:hAnsi="宋体" w:eastAsia="宋体" w:cs="宋体"/>
                <w:color w:val="auto"/>
                <w:sz w:val="28"/>
                <w:szCs w:val="28"/>
              </w:rPr>
            </w:pPr>
            <w:r>
              <w:rPr>
                <w:rFonts w:ascii="宋体" w:hAnsi="宋体" w:eastAsia="宋体" w:cs="宋体"/>
                <w:color w:val="auto"/>
                <w:sz w:val="28"/>
                <w:szCs w:val="28"/>
              </w:rPr>
            </w:r>
            <w:r/>
          </w:p>
        </w:tc>
        <w:tc>
          <w:tcPr>
            <w:tcW w:w="2403" w:type="dxa"/>
            <w:textDirection w:val="lrTb"/>
            <w:noWrap w:val="false"/>
          </w:tcPr>
          <w:p>
            <w:pPr>
              <w:jc w:val="center"/>
              <w:rPr>
                <w:rFonts w:ascii="宋体" w:hAnsi="宋体" w:eastAsia="宋体" w:cs="宋体"/>
                <w:color w:val="auto"/>
                <w:sz w:val="28"/>
                <w:szCs w:val="28"/>
              </w:rPr>
            </w:pPr>
            <w:r>
              <w:rPr>
                <w:rFonts w:ascii="宋体" w:hAnsi="宋体" w:eastAsia="宋体" w:cs="宋体"/>
                <w:color w:val="auto"/>
                <w:sz w:val="28"/>
                <w:szCs w:val="28"/>
              </w:rPr>
            </w:r>
            <w:r/>
          </w:p>
        </w:tc>
        <w:tc>
          <w:tcPr>
            <w:tcW w:w="2468" w:type="dxa"/>
            <w:textDirection w:val="lrTb"/>
            <w:noWrap w:val="false"/>
          </w:tcPr>
          <w:p>
            <w:pPr>
              <w:jc w:val="center"/>
              <w:rPr>
                <w:rFonts w:ascii="宋体" w:hAnsi="宋体" w:eastAsia="宋体" w:cs="宋体"/>
                <w:color w:val="auto"/>
                <w:sz w:val="28"/>
                <w:szCs w:val="28"/>
              </w:rPr>
            </w:pPr>
            <w:r>
              <w:rPr>
                <w:rFonts w:ascii="宋体" w:hAnsi="宋体" w:eastAsia="宋体" w:cs="宋体"/>
                <w:color w:val="auto"/>
                <w:sz w:val="28"/>
                <w:szCs w:val="28"/>
              </w:rPr>
            </w:r>
            <w:r/>
          </w:p>
        </w:tc>
        <w:tc>
          <w:tcPr>
            <w:tcW w:w="2580" w:type="dxa"/>
            <w:textDirection w:val="lrTb"/>
            <w:noWrap w:val="false"/>
          </w:tcPr>
          <w:p>
            <w:pPr>
              <w:jc w:val="center"/>
              <w:rPr>
                <w:rFonts w:ascii="宋体" w:hAnsi="宋体" w:eastAsia="宋体" w:cs="宋体"/>
                <w:color w:val="auto"/>
                <w:sz w:val="28"/>
                <w:szCs w:val="28"/>
              </w:rPr>
            </w:pPr>
            <w:r>
              <w:rPr>
                <w:rFonts w:ascii="宋体" w:hAnsi="宋体" w:eastAsia="宋体" w:cs="宋体"/>
                <w:color w:val="auto"/>
                <w:sz w:val="28"/>
                <w:szCs w:val="28"/>
              </w:rPr>
            </w:r>
            <w:r/>
          </w:p>
        </w:tc>
        <w:tc>
          <w:tcPr>
            <w:tcW w:w="1173" w:type="dxa"/>
            <w:textDirection w:val="lrTb"/>
            <w:noWrap w:val="false"/>
          </w:tcPr>
          <w:p>
            <w:pPr>
              <w:jc w:val="center"/>
              <w:rPr>
                <w:rFonts w:ascii="宋体" w:hAnsi="宋体" w:eastAsia="宋体" w:cs="宋体"/>
                <w:color w:val="auto"/>
                <w:sz w:val="28"/>
                <w:szCs w:val="28"/>
              </w:rPr>
            </w:pPr>
            <w:r>
              <w:rPr>
                <w:rFonts w:ascii="宋体" w:hAnsi="宋体" w:eastAsia="宋体" w:cs="宋体"/>
                <w:color w:val="auto"/>
                <w:sz w:val="28"/>
                <w:szCs w:val="28"/>
              </w:rPr>
            </w:r>
            <w:r/>
          </w:p>
        </w:tc>
      </w:tr>
      <w:tr>
        <w:trPr>
          <w:cantSplit/>
          <w:trHeight w:val="640"/>
        </w:trPr>
        <w:tc>
          <w:tcPr>
            <w:tcW w:w="545" w:type="dxa"/>
            <w:textDirection w:val="lrTb"/>
            <w:noWrap w:val="false"/>
          </w:tcPr>
          <w:p>
            <w:pPr>
              <w:jc w:val="center"/>
              <w:rPr>
                <w:rFonts w:ascii="宋体" w:hAnsi="宋体" w:eastAsia="宋体" w:cs="宋体"/>
                <w:color w:val="auto"/>
                <w:sz w:val="28"/>
                <w:szCs w:val="28"/>
              </w:rPr>
            </w:pPr>
            <w:r>
              <w:rPr>
                <w:rFonts w:ascii="宋体" w:hAnsi="宋体" w:eastAsia="宋体" w:cs="宋体"/>
                <w:color w:val="auto"/>
                <w:sz w:val="28"/>
                <w:szCs w:val="28"/>
              </w:rPr>
            </w:r>
            <w:r/>
          </w:p>
        </w:tc>
        <w:tc>
          <w:tcPr>
            <w:tcW w:w="2403" w:type="dxa"/>
            <w:textDirection w:val="lrTb"/>
            <w:noWrap w:val="false"/>
          </w:tcPr>
          <w:p>
            <w:pPr>
              <w:jc w:val="center"/>
              <w:rPr>
                <w:rFonts w:ascii="宋体" w:hAnsi="宋体" w:eastAsia="宋体" w:cs="宋体"/>
                <w:color w:val="auto"/>
                <w:sz w:val="28"/>
                <w:szCs w:val="28"/>
              </w:rPr>
            </w:pPr>
            <w:r>
              <w:rPr>
                <w:rFonts w:ascii="宋体" w:hAnsi="宋体" w:eastAsia="宋体" w:cs="宋体"/>
                <w:color w:val="auto"/>
                <w:sz w:val="28"/>
                <w:szCs w:val="28"/>
              </w:rPr>
            </w:r>
            <w:r/>
          </w:p>
        </w:tc>
        <w:tc>
          <w:tcPr>
            <w:tcW w:w="2468" w:type="dxa"/>
            <w:textDirection w:val="lrTb"/>
            <w:noWrap w:val="false"/>
          </w:tcPr>
          <w:p>
            <w:pPr>
              <w:jc w:val="center"/>
              <w:rPr>
                <w:rFonts w:ascii="宋体" w:hAnsi="宋体" w:eastAsia="宋体" w:cs="宋体"/>
                <w:color w:val="auto"/>
                <w:sz w:val="28"/>
                <w:szCs w:val="28"/>
              </w:rPr>
            </w:pPr>
            <w:r>
              <w:rPr>
                <w:rFonts w:ascii="宋体" w:hAnsi="宋体" w:eastAsia="宋体" w:cs="宋体"/>
                <w:color w:val="auto"/>
                <w:sz w:val="28"/>
                <w:szCs w:val="28"/>
              </w:rPr>
            </w:r>
            <w:r/>
          </w:p>
        </w:tc>
        <w:tc>
          <w:tcPr>
            <w:tcW w:w="2580" w:type="dxa"/>
            <w:textDirection w:val="lrTb"/>
            <w:noWrap w:val="false"/>
          </w:tcPr>
          <w:p>
            <w:pPr>
              <w:jc w:val="center"/>
              <w:rPr>
                <w:rFonts w:ascii="宋体" w:hAnsi="宋体" w:eastAsia="宋体" w:cs="宋体"/>
                <w:color w:val="auto"/>
                <w:sz w:val="28"/>
                <w:szCs w:val="28"/>
              </w:rPr>
            </w:pPr>
            <w:r>
              <w:rPr>
                <w:rFonts w:ascii="宋体" w:hAnsi="宋体" w:eastAsia="宋体" w:cs="宋体"/>
                <w:color w:val="auto"/>
                <w:sz w:val="28"/>
                <w:szCs w:val="28"/>
              </w:rPr>
            </w:r>
            <w:r/>
          </w:p>
        </w:tc>
        <w:tc>
          <w:tcPr>
            <w:tcW w:w="1173" w:type="dxa"/>
            <w:textDirection w:val="lrTb"/>
            <w:noWrap w:val="false"/>
          </w:tcPr>
          <w:p>
            <w:pPr>
              <w:jc w:val="center"/>
              <w:rPr>
                <w:rFonts w:ascii="宋体" w:hAnsi="宋体" w:eastAsia="宋体" w:cs="宋体"/>
                <w:color w:val="auto"/>
                <w:sz w:val="28"/>
                <w:szCs w:val="28"/>
              </w:rPr>
            </w:pPr>
            <w:r>
              <w:rPr>
                <w:rFonts w:ascii="宋体" w:hAnsi="宋体" w:eastAsia="宋体" w:cs="宋体"/>
                <w:color w:val="auto"/>
                <w:sz w:val="28"/>
                <w:szCs w:val="28"/>
              </w:rPr>
            </w:r>
            <w:r/>
          </w:p>
        </w:tc>
      </w:tr>
      <w:tr>
        <w:trPr>
          <w:cantSplit/>
          <w:trHeight w:val="640"/>
        </w:trPr>
        <w:tc>
          <w:tcPr>
            <w:tcW w:w="545" w:type="dxa"/>
            <w:textDirection w:val="lrTb"/>
            <w:noWrap w:val="false"/>
          </w:tcPr>
          <w:p>
            <w:pPr>
              <w:jc w:val="center"/>
              <w:rPr>
                <w:rFonts w:ascii="宋体" w:hAnsi="宋体" w:eastAsia="宋体" w:cs="宋体"/>
                <w:color w:val="auto"/>
                <w:sz w:val="28"/>
                <w:szCs w:val="28"/>
              </w:rPr>
            </w:pPr>
            <w:r>
              <w:rPr>
                <w:rFonts w:ascii="宋体" w:hAnsi="宋体" w:eastAsia="宋体" w:cs="宋体"/>
                <w:color w:val="auto"/>
                <w:sz w:val="28"/>
                <w:szCs w:val="28"/>
              </w:rPr>
            </w:r>
            <w:r/>
          </w:p>
        </w:tc>
        <w:tc>
          <w:tcPr>
            <w:tcW w:w="2403" w:type="dxa"/>
            <w:textDirection w:val="lrTb"/>
            <w:noWrap w:val="false"/>
          </w:tcPr>
          <w:p>
            <w:pPr>
              <w:jc w:val="center"/>
              <w:rPr>
                <w:rFonts w:ascii="宋体" w:hAnsi="宋体" w:eastAsia="宋体" w:cs="宋体"/>
                <w:color w:val="auto"/>
                <w:sz w:val="28"/>
                <w:szCs w:val="28"/>
              </w:rPr>
            </w:pPr>
            <w:r>
              <w:rPr>
                <w:rFonts w:ascii="宋体" w:hAnsi="宋体" w:eastAsia="宋体" w:cs="宋体"/>
                <w:color w:val="auto"/>
                <w:sz w:val="28"/>
                <w:szCs w:val="28"/>
              </w:rPr>
            </w:r>
            <w:r/>
          </w:p>
        </w:tc>
        <w:tc>
          <w:tcPr>
            <w:tcW w:w="2468" w:type="dxa"/>
            <w:textDirection w:val="lrTb"/>
            <w:noWrap w:val="false"/>
          </w:tcPr>
          <w:p>
            <w:pPr>
              <w:jc w:val="center"/>
              <w:rPr>
                <w:rFonts w:ascii="宋体" w:hAnsi="宋体" w:eastAsia="宋体" w:cs="宋体"/>
                <w:color w:val="auto"/>
                <w:sz w:val="28"/>
                <w:szCs w:val="28"/>
              </w:rPr>
            </w:pPr>
            <w:r>
              <w:rPr>
                <w:rFonts w:ascii="宋体" w:hAnsi="宋体" w:eastAsia="宋体" w:cs="宋体"/>
                <w:color w:val="auto"/>
                <w:sz w:val="28"/>
                <w:szCs w:val="28"/>
              </w:rPr>
            </w:r>
            <w:r/>
          </w:p>
        </w:tc>
        <w:tc>
          <w:tcPr>
            <w:tcW w:w="2580" w:type="dxa"/>
            <w:textDirection w:val="lrTb"/>
            <w:noWrap w:val="false"/>
          </w:tcPr>
          <w:p>
            <w:pPr>
              <w:jc w:val="center"/>
              <w:rPr>
                <w:rFonts w:ascii="宋体" w:hAnsi="宋体" w:eastAsia="宋体" w:cs="宋体"/>
                <w:color w:val="auto"/>
                <w:sz w:val="28"/>
                <w:szCs w:val="28"/>
              </w:rPr>
            </w:pPr>
            <w:r>
              <w:rPr>
                <w:rFonts w:ascii="宋体" w:hAnsi="宋体" w:eastAsia="宋体" w:cs="宋体"/>
                <w:color w:val="auto"/>
                <w:sz w:val="28"/>
                <w:szCs w:val="28"/>
              </w:rPr>
            </w:r>
            <w:r/>
          </w:p>
        </w:tc>
        <w:tc>
          <w:tcPr>
            <w:tcW w:w="1173" w:type="dxa"/>
            <w:textDirection w:val="lrTb"/>
            <w:noWrap w:val="false"/>
          </w:tcPr>
          <w:p>
            <w:pPr>
              <w:jc w:val="center"/>
              <w:rPr>
                <w:rFonts w:ascii="宋体" w:hAnsi="宋体" w:eastAsia="宋体" w:cs="宋体"/>
                <w:color w:val="auto"/>
                <w:sz w:val="28"/>
                <w:szCs w:val="28"/>
              </w:rPr>
            </w:pPr>
            <w:r>
              <w:rPr>
                <w:rFonts w:ascii="宋体" w:hAnsi="宋体" w:eastAsia="宋体" w:cs="宋体"/>
                <w:color w:val="auto"/>
                <w:sz w:val="28"/>
                <w:szCs w:val="28"/>
              </w:rPr>
            </w:r>
            <w:r/>
          </w:p>
        </w:tc>
      </w:tr>
      <w:tr>
        <w:trPr>
          <w:cantSplit/>
          <w:trHeight w:val="640"/>
        </w:trPr>
        <w:tc>
          <w:tcPr>
            <w:tcW w:w="545" w:type="dxa"/>
            <w:textDirection w:val="lrTb"/>
            <w:noWrap w:val="false"/>
          </w:tcPr>
          <w:p>
            <w:pPr>
              <w:jc w:val="center"/>
              <w:rPr>
                <w:rFonts w:ascii="宋体" w:hAnsi="宋体" w:eastAsia="宋体" w:cs="宋体"/>
                <w:color w:val="auto"/>
                <w:sz w:val="28"/>
                <w:szCs w:val="28"/>
              </w:rPr>
            </w:pPr>
            <w:r>
              <w:rPr>
                <w:rFonts w:ascii="宋体" w:hAnsi="宋体" w:eastAsia="宋体" w:cs="宋体"/>
                <w:color w:val="auto"/>
                <w:sz w:val="28"/>
                <w:szCs w:val="28"/>
              </w:rPr>
            </w:r>
            <w:r/>
          </w:p>
        </w:tc>
        <w:tc>
          <w:tcPr>
            <w:tcW w:w="2403" w:type="dxa"/>
            <w:textDirection w:val="lrTb"/>
            <w:noWrap w:val="false"/>
          </w:tcPr>
          <w:p>
            <w:pPr>
              <w:jc w:val="center"/>
              <w:rPr>
                <w:rFonts w:ascii="宋体" w:hAnsi="宋体" w:eastAsia="宋体" w:cs="宋体"/>
                <w:color w:val="auto"/>
                <w:sz w:val="28"/>
                <w:szCs w:val="28"/>
              </w:rPr>
            </w:pPr>
            <w:r>
              <w:rPr>
                <w:rFonts w:ascii="宋体" w:hAnsi="宋体" w:eastAsia="宋体" w:cs="宋体"/>
                <w:color w:val="auto"/>
                <w:sz w:val="28"/>
                <w:szCs w:val="28"/>
              </w:rPr>
            </w:r>
            <w:r/>
          </w:p>
        </w:tc>
        <w:tc>
          <w:tcPr>
            <w:tcW w:w="2468" w:type="dxa"/>
            <w:textDirection w:val="lrTb"/>
            <w:noWrap w:val="false"/>
          </w:tcPr>
          <w:p>
            <w:pPr>
              <w:jc w:val="center"/>
              <w:rPr>
                <w:rFonts w:ascii="宋体" w:hAnsi="宋体" w:eastAsia="宋体" w:cs="宋体"/>
                <w:color w:val="auto"/>
                <w:sz w:val="28"/>
                <w:szCs w:val="28"/>
              </w:rPr>
            </w:pPr>
            <w:r>
              <w:rPr>
                <w:rFonts w:ascii="宋体" w:hAnsi="宋体" w:eastAsia="宋体" w:cs="宋体"/>
                <w:color w:val="auto"/>
                <w:sz w:val="28"/>
                <w:szCs w:val="28"/>
              </w:rPr>
            </w:r>
            <w:r/>
          </w:p>
        </w:tc>
        <w:tc>
          <w:tcPr>
            <w:tcW w:w="2580" w:type="dxa"/>
            <w:textDirection w:val="lrTb"/>
            <w:noWrap w:val="false"/>
          </w:tcPr>
          <w:p>
            <w:pPr>
              <w:jc w:val="center"/>
              <w:rPr>
                <w:rFonts w:ascii="宋体" w:hAnsi="宋体" w:eastAsia="宋体" w:cs="宋体"/>
                <w:color w:val="auto"/>
                <w:sz w:val="28"/>
                <w:szCs w:val="28"/>
              </w:rPr>
            </w:pPr>
            <w:r>
              <w:rPr>
                <w:rFonts w:ascii="宋体" w:hAnsi="宋体" w:eastAsia="宋体" w:cs="宋体"/>
                <w:color w:val="auto"/>
                <w:sz w:val="28"/>
                <w:szCs w:val="28"/>
              </w:rPr>
            </w:r>
            <w:r/>
          </w:p>
        </w:tc>
        <w:tc>
          <w:tcPr>
            <w:tcW w:w="1173" w:type="dxa"/>
            <w:textDirection w:val="lrTb"/>
            <w:noWrap w:val="false"/>
          </w:tcPr>
          <w:p>
            <w:pPr>
              <w:jc w:val="center"/>
              <w:rPr>
                <w:rFonts w:ascii="宋体" w:hAnsi="宋体" w:eastAsia="宋体" w:cs="宋体"/>
                <w:color w:val="auto"/>
                <w:sz w:val="28"/>
                <w:szCs w:val="28"/>
              </w:rPr>
            </w:pPr>
            <w:r>
              <w:rPr>
                <w:rFonts w:ascii="宋体" w:hAnsi="宋体" w:eastAsia="宋体" w:cs="宋体"/>
                <w:color w:val="auto"/>
                <w:sz w:val="28"/>
                <w:szCs w:val="28"/>
              </w:rPr>
            </w:r>
            <w:r/>
          </w:p>
        </w:tc>
      </w:tr>
      <w:tr>
        <w:trPr>
          <w:cantSplit/>
          <w:trHeight w:val="640"/>
        </w:trPr>
        <w:tc>
          <w:tcPr>
            <w:tcW w:w="545" w:type="dxa"/>
            <w:textDirection w:val="lrTb"/>
            <w:noWrap w:val="false"/>
          </w:tcPr>
          <w:p>
            <w:pPr>
              <w:jc w:val="center"/>
              <w:rPr>
                <w:rFonts w:ascii="宋体" w:hAnsi="宋体" w:eastAsia="宋体" w:cs="宋体"/>
                <w:color w:val="auto"/>
                <w:sz w:val="28"/>
                <w:szCs w:val="28"/>
              </w:rPr>
            </w:pPr>
            <w:r>
              <w:rPr>
                <w:rFonts w:ascii="宋体" w:hAnsi="宋体" w:eastAsia="宋体" w:cs="宋体"/>
                <w:color w:val="auto"/>
                <w:sz w:val="28"/>
                <w:szCs w:val="28"/>
              </w:rPr>
            </w:r>
            <w:r/>
          </w:p>
        </w:tc>
        <w:tc>
          <w:tcPr>
            <w:tcW w:w="2403" w:type="dxa"/>
            <w:textDirection w:val="lrTb"/>
            <w:noWrap w:val="false"/>
          </w:tcPr>
          <w:p>
            <w:pPr>
              <w:jc w:val="center"/>
              <w:rPr>
                <w:rFonts w:ascii="宋体" w:hAnsi="宋体" w:eastAsia="宋体" w:cs="宋体"/>
                <w:color w:val="auto"/>
                <w:sz w:val="28"/>
                <w:szCs w:val="28"/>
              </w:rPr>
            </w:pPr>
            <w:r>
              <w:rPr>
                <w:rFonts w:ascii="宋体" w:hAnsi="宋体" w:eastAsia="宋体" w:cs="宋体"/>
                <w:color w:val="auto"/>
                <w:sz w:val="28"/>
                <w:szCs w:val="28"/>
              </w:rPr>
            </w:r>
            <w:r/>
          </w:p>
        </w:tc>
        <w:tc>
          <w:tcPr>
            <w:tcW w:w="2468" w:type="dxa"/>
            <w:textDirection w:val="lrTb"/>
            <w:noWrap w:val="false"/>
          </w:tcPr>
          <w:p>
            <w:pPr>
              <w:jc w:val="center"/>
              <w:rPr>
                <w:rFonts w:ascii="宋体" w:hAnsi="宋体" w:eastAsia="宋体" w:cs="宋体"/>
                <w:color w:val="auto"/>
                <w:sz w:val="28"/>
                <w:szCs w:val="28"/>
              </w:rPr>
            </w:pPr>
            <w:r>
              <w:rPr>
                <w:rFonts w:ascii="宋体" w:hAnsi="宋体" w:eastAsia="宋体" w:cs="宋体"/>
                <w:color w:val="auto"/>
                <w:sz w:val="28"/>
                <w:szCs w:val="28"/>
              </w:rPr>
            </w:r>
            <w:r/>
          </w:p>
        </w:tc>
        <w:tc>
          <w:tcPr>
            <w:tcW w:w="2580" w:type="dxa"/>
            <w:textDirection w:val="lrTb"/>
            <w:noWrap w:val="false"/>
          </w:tcPr>
          <w:p>
            <w:pPr>
              <w:jc w:val="center"/>
              <w:rPr>
                <w:rFonts w:ascii="宋体" w:hAnsi="宋体" w:eastAsia="宋体" w:cs="宋体"/>
                <w:color w:val="auto"/>
                <w:sz w:val="28"/>
                <w:szCs w:val="28"/>
              </w:rPr>
            </w:pPr>
            <w:r>
              <w:rPr>
                <w:rFonts w:ascii="宋体" w:hAnsi="宋体" w:eastAsia="宋体" w:cs="宋体"/>
                <w:color w:val="auto"/>
                <w:sz w:val="28"/>
                <w:szCs w:val="28"/>
              </w:rPr>
            </w:r>
            <w:r/>
          </w:p>
        </w:tc>
        <w:tc>
          <w:tcPr>
            <w:tcW w:w="1173" w:type="dxa"/>
            <w:textDirection w:val="lrTb"/>
            <w:noWrap w:val="false"/>
          </w:tcPr>
          <w:p>
            <w:pPr>
              <w:jc w:val="center"/>
              <w:rPr>
                <w:rFonts w:ascii="宋体" w:hAnsi="宋体" w:eastAsia="宋体" w:cs="宋体"/>
                <w:color w:val="auto"/>
                <w:sz w:val="28"/>
                <w:szCs w:val="28"/>
              </w:rPr>
            </w:pPr>
            <w:r>
              <w:rPr>
                <w:rFonts w:ascii="宋体" w:hAnsi="宋体" w:eastAsia="宋体" w:cs="宋体"/>
                <w:color w:val="auto"/>
                <w:sz w:val="28"/>
                <w:szCs w:val="28"/>
              </w:rPr>
            </w:r>
            <w:r/>
          </w:p>
        </w:tc>
      </w:tr>
      <w:tr>
        <w:trPr>
          <w:cantSplit/>
          <w:trHeight w:val="640"/>
        </w:trPr>
        <w:tc>
          <w:tcPr>
            <w:tcW w:w="545" w:type="dxa"/>
            <w:textDirection w:val="lrTb"/>
            <w:noWrap w:val="false"/>
          </w:tcPr>
          <w:p>
            <w:pPr>
              <w:jc w:val="center"/>
              <w:rPr>
                <w:rFonts w:ascii="宋体" w:hAnsi="宋体" w:eastAsia="宋体" w:cs="宋体"/>
                <w:color w:val="auto"/>
                <w:sz w:val="28"/>
                <w:szCs w:val="28"/>
              </w:rPr>
            </w:pPr>
            <w:r>
              <w:rPr>
                <w:rFonts w:ascii="宋体" w:hAnsi="宋体" w:eastAsia="宋体" w:cs="宋体"/>
                <w:color w:val="auto"/>
                <w:sz w:val="28"/>
                <w:szCs w:val="28"/>
              </w:rPr>
            </w:r>
            <w:r/>
          </w:p>
        </w:tc>
        <w:tc>
          <w:tcPr>
            <w:tcW w:w="2403" w:type="dxa"/>
            <w:textDirection w:val="lrTb"/>
            <w:noWrap w:val="false"/>
          </w:tcPr>
          <w:p>
            <w:pPr>
              <w:jc w:val="center"/>
              <w:rPr>
                <w:rFonts w:ascii="宋体" w:hAnsi="宋体" w:eastAsia="宋体" w:cs="宋体"/>
                <w:color w:val="auto"/>
                <w:sz w:val="28"/>
                <w:szCs w:val="28"/>
              </w:rPr>
            </w:pPr>
            <w:r>
              <w:rPr>
                <w:rFonts w:hint="eastAsia" w:ascii="宋体" w:hAnsi="宋体" w:eastAsia="宋体" w:cs="宋体"/>
                <w:color w:val="auto"/>
                <w:sz w:val="28"/>
                <w:szCs w:val="28"/>
              </w:rPr>
              <w:t xml:space="preserve">……</w:t>
            </w:r>
            <w:r/>
          </w:p>
        </w:tc>
        <w:tc>
          <w:tcPr>
            <w:tcW w:w="2468" w:type="dxa"/>
            <w:textDirection w:val="lrTb"/>
            <w:noWrap w:val="false"/>
          </w:tcPr>
          <w:p>
            <w:pPr>
              <w:jc w:val="center"/>
              <w:rPr>
                <w:rFonts w:ascii="宋体" w:hAnsi="宋体" w:eastAsia="宋体" w:cs="宋体"/>
                <w:color w:val="auto"/>
                <w:sz w:val="28"/>
                <w:szCs w:val="28"/>
              </w:rPr>
            </w:pPr>
            <w:r>
              <w:rPr>
                <w:rFonts w:ascii="宋体" w:hAnsi="宋体" w:eastAsia="宋体" w:cs="宋体"/>
                <w:color w:val="auto"/>
                <w:sz w:val="28"/>
                <w:szCs w:val="28"/>
              </w:rPr>
            </w:r>
            <w:r/>
          </w:p>
        </w:tc>
        <w:tc>
          <w:tcPr>
            <w:tcW w:w="2580" w:type="dxa"/>
            <w:textDirection w:val="lrTb"/>
            <w:noWrap w:val="false"/>
          </w:tcPr>
          <w:p>
            <w:pPr>
              <w:jc w:val="center"/>
              <w:rPr>
                <w:rFonts w:ascii="宋体" w:hAnsi="宋体" w:eastAsia="宋体" w:cs="宋体"/>
                <w:color w:val="auto"/>
                <w:sz w:val="28"/>
                <w:szCs w:val="28"/>
              </w:rPr>
            </w:pPr>
            <w:r>
              <w:rPr>
                <w:rFonts w:ascii="宋体" w:hAnsi="宋体" w:eastAsia="宋体" w:cs="宋体"/>
                <w:color w:val="auto"/>
                <w:sz w:val="28"/>
                <w:szCs w:val="28"/>
              </w:rPr>
            </w:r>
            <w:r/>
          </w:p>
        </w:tc>
        <w:tc>
          <w:tcPr>
            <w:tcW w:w="1173" w:type="dxa"/>
            <w:textDirection w:val="lrTb"/>
            <w:noWrap w:val="false"/>
          </w:tcPr>
          <w:p>
            <w:pPr>
              <w:jc w:val="center"/>
              <w:rPr>
                <w:rFonts w:ascii="宋体" w:hAnsi="宋体" w:eastAsia="宋体" w:cs="宋体"/>
                <w:color w:val="auto"/>
                <w:sz w:val="28"/>
                <w:szCs w:val="28"/>
              </w:rPr>
            </w:pPr>
            <w:r>
              <w:rPr>
                <w:rFonts w:ascii="宋体" w:hAnsi="宋体" w:eastAsia="宋体" w:cs="宋体"/>
                <w:color w:val="auto"/>
                <w:sz w:val="28"/>
                <w:szCs w:val="28"/>
              </w:rPr>
            </w:r>
            <w:r/>
          </w:p>
        </w:tc>
      </w:tr>
    </w:tbl>
    <w:p>
      <w:pPr>
        <w:ind w:firstLine="560"/>
        <w:spacing w:line="500" w:lineRule="exact"/>
        <w:widowControl w:val="off"/>
        <w:rPr>
          <w:rFonts w:ascii="宋体" w:hAnsi="宋体" w:eastAsia="宋体" w:cs="宋体"/>
          <w:color w:val="auto"/>
          <w:sz w:val="28"/>
          <w:szCs w:val="28"/>
          <w:lang w:eastAsia="zh-CN"/>
        </w:rPr>
      </w:pPr>
      <w:r>
        <w:rPr>
          <w:rFonts w:hint="eastAsia" w:ascii="宋体" w:hAnsi="宋体" w:eastAsia="宋体" w:cs="宋体"/>
          <w:color w:val="auto"/>
          <w:sz w:val="28"/>
          <w:szCs w:val="28"/>
          <w:lang w:eastAsia="zh-CN"/>
        </w:rPr>
        <w:t xml:space="preserve">1.供应商必须对技术要求和商务要求中的实质性要求（打“★”内容）做出明确响应，否则作无效响应处理。</w:t>
      </w:r>
      <w:r/>
    </w:p>
    <w:p>
      <w:pPr>
        <w:ind w:firstLine="560"/>
        <w:spacing w:line="500" w:lineRule="exact"/>
        <w:widowControl w:val="off"/>
        <w:rPr>
          <w:rFonts w:ascii="宋体" w:hAnsi="宋体" w:eastAsia="宋体" w:cs="宋体"/>
          <w:color w:val="auto"/>
          <w:sz w:val="28"/>
          <w:szCs w:val="28"/>
          <w:lang w:eastAsia="zh-CN"/>
        </w:rPr>
      </w:pPr>
      <w:r>
        <w:rPr>
          <w:rFonts w:hint="eastAsia" w:ascii="宋体" w:hAnsi="宋体" w:eastAsia="宋体" w:cs="宋体"/>
          <w:color w:val="auto"/>
          <w:sz w:val="28"/>
          <w:szCs w:val="28"/>
          <w:lang w:eastAsia="zh-CN"/>
        </w:rPr>
        <w:t xml:space="preserve">2.如果采购文件要求提供证明材料，供应商必须将证明材料列于该表之下。</w:t>
      </w:r>
      <w:r/>
    </w:p>
    <w:p>
      <w:pPr>
        <w:ind w:firstLine="560"/>
        <w:spacing w:line="500" w:lineRule="exact"/>
        <w:widowControl w:val="off"/>
        <w:rPr>
          <w:rFonts w:ascii="宋体" w:hAnsi="宋体" w:eastAsia="宋体" w:cs="宋体"/>
          <w:color w:val="auto"/>
          <w:sz w:val="28"/>
          <w:szCs w:val="28"/>
          <w:lang w:eastAsia="zh-CN"/>
        </w:rPr>
      </w:pPr>
      <w:r>
        <w:rPr>
          <w:rFonts w:hint="eastAsia" w:ascii="宋体" w:hAnsi="宋体" w:eastAsia="宋体" w:cs="宋体"/>
          <w:color w:val="auto"/>
          <w:sz w:val="28"/>
          <w:szCs w:val="28"/>
          <w:lang w:eastAsia="zh-CN"/>
        </w:rPr>
        <w:t xml:space="preserve">3.供应商未对实质性要求作出明确响应的，该分包作无效响应处理。</w:t>
      </w:r>
      <w:r/>
    </w:p>
    <w:p>
      <w:pPr>
        <w:ind w:firstLine="560"/>
        <w:spacing w:line="500" w:lineRule="exact"/>
        <w:widowControl w:val="off"/>
        <w:rPr>
          <w:rFonts w:ascii="宋体" w:hAnsi="宋体" w:eastAsia="宋体" w:cs="宋体"/>
          <w:color w:val="auto"/>
          <w:sz w:val="28"/>
          <w:szCs w:val="28"/>
          <w:lang w:eastAsia="zh-CN"/>
        </w:rPr>
      </w:pPr>
      <w:r>
        <w:rPr>
          <w:rFonts w:hint="eastAsia" w:ascii="宋体" w:hAnsi="宋体" w:eastAsia="宋体" w:cs="宋体"/>
          <w:color w:val="auto"/>
          <w:sz w:val="28"/>
          <w:szCs w:val="28"/>
          <w:lang w:eastAsia="zh-CN"/>
        </w:rPr>
        <w:t xml:space="preserve">4.非实质性要求供应商未在表中列出的，视为完全响应采购要求。</w:t>
      </w:r>
      <w:r/>
    </w:p>
    <w:p>
      <w:pPr>
        <w:ind w:firstLine="560"/>
        <w:spacing w:line="500" w:lineRule="exact"/>
        <w:widowControl w:val="off"/>
        <w:rPr>
          <w:rFonts w:ascii="宋体" w:hAnsi="宋体" w:eastAsia="宋体" w:cs="宋体"/>
          <w:color w:val="auto"/>
          <w:sz w:val="28"/>
          <w:szCs w:val="28"/>
          <w:lang w:eastAsia="zh-CN"/>
        </w:rPr>
      </w:pPr>
      <w:r>
        <w:rPr>
          <w:rFonts w:hint="eastAsia" w:ascii="宋体" w:hAnsi="宋体" w:eastAsia="宋体" w:cs="宋体"/>
          <w:color w:val="auto"/>
          <w:sz w:val="28"/>
          <w:szCs w:val="28"/>
          <w:lang w:eastAsia="zh-CN"/>
        </w:rPr>
        <w:t xml:space="preserve">5.行数不够，可自行添加。</w:t>
      </w:r>
      <w:r/>
    </w:p>
    <w:p>
      <w:pPr>
        <w:rPr>
          <w:rFonts w:ascii="宋体" w:hAnsi="宋体" w:eastAsia="宋体" w:cs="宋体"/>
          <w:b/>
          <w:bCs/>
          <w:color w:val="auto"/>
          <w:sz w:val="32"/>
          <w:szCs w:val="32"/>
          <w:lang w:eastAsia="zh-CN"/>
        </w:rPr>
      </w:pPr>
      <w:r>
        <w:rPr>
          <w:rFonts w:hint="eastAsia" w:ascii="宋体" w:hAnsi="宋体" w:eastAsia="宋体" w:cs="宋体"/>
          <w:b/>
          <w:bCs/>
          <w:color w:val="auto"/>
          <w:sz w:val="32"/>
          <w:szCs w:val="32"/>
          <w:lang w:eastAsia="zh-CN"/>
        </w:rPr>
        <w:br w:type="page" w:clear="all"/>
      </w:r>
      <w:r/>
    </w:p>
    <w:p>
      <w:pPr>
        <w:spacing w:before="145" w:after="145" w:line="360" w:lineRule="auto"/>
        <w:widowControl w:val="off"/>
        <w:rPr>
          <w:rFonts w:ascii="宋体" w:hAnsi="宋体" w:eastAsia="宋体" w:cs="宋体"/>
          <w:b/>
          <w:bCs/>
          <w:color w:val="auto"/>
          <w:sz w:val="32"/>
          <w:szCs w:val="32"/>
        </w:rPr>
        <w:outlineLvl w:val="1"/>
      </w:pPr>
      <w:r/>
      <w:bookmarkStart w:id="72" w:name="_Toc23233"/>
      <w:r>
        <w:rPr>
          <w:rFonts w:hint="eastAsia" w:ascii="宋体" w:hAnsi="宋体" w:eastAsia="宋体" w:cs="宋体"/>
          <w:b/>
          <w:bCs/>
          <w:color w:val="auto"/>
          <w:sz w:val="32"/>
          <w:szCs w:val="32"/>
          <w:lang w:eastAsia="zh-CN"/>
        </w:rPr>
        <w:t xml:space="preserve">十、</w:t>
      </w:r>
      <w:r>
        <w:rPr>
          <w:rFonts w:hint="eastAsia" w:ascii="宋体" w:hAnsi="宋体" w:eastAsia="宋体" w:cs="宋体"/>
          <w:b/>
          <w:bCs/>
          <w:color w:val="auto"/>
          <w:sz w:val="32"/>
          <w:szCs w:val="32"/>
        </w:rPr>
        <w:t xml:space="preserve">项目组人员</w:t>
      </w:r>
      <w:bookmarkEnd w:id="70"/>
      <w:r/>
      <w:bookmarkEnd w:id="72"/>
      <w:r/>
      <w:r/>
    </w:p>
    <w:p>
      <w:pPr>
        <w:pStyle w:val="1116"/>
        <w:jc w:val="center"/>
        <w:spacing w:line="600" w:lineRule="exact"/>
        <w:widowControl w:val="off"/>
        <w:rPr>
          <w:b/>
          <w:bCs/>
          <w:color w:val="auto"/>
          <w:sz w:val="32"/>
          <w:szCs w:val="32"/>
        </w:rPr>
      </w:pPr>
      <w:r>
        <w:rPr>
          <w:rFonts w:hint="eastAsia"/>
          <w:b/>
          <w:bCs/>
          <w:color w:val="auto"/>
          <w:sz w:val="32"/>
          <w:szCs w:val="32"/>
          <w:lang w:bidi="ar"/>
        </w:rPr>
        <w:t xml:space="preserve">项目组成员</w:t>
      </w:r>
      <w:r/>
    </w:p>
    <w:tbl>
      <w:tblPr>
        <w:tblStyle w:val="921"/>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17"/>
              <w:jc w:val="center"/>
              <w:spacing w:beforeAutospacing="1" w:line="560" w:lineRule="exact"/>
              <w:widowControl w:val="off"/>
              <w:rPr>
                <w:rFonts w:ascii="宋体" w:hAnsi="宋体" w:eastAsia="宋体" w:cs="宋体"/>
                <w:color w:val="auto"/>
                <w:sz w:val="28"/>
                <w:szCs w:val="28"/>
              </w:rPr>
            </w:pPr>
            <w:r>
              <w:rPr>
                <w:rFonts w:hint="eastAsia" w:ascii="宋体" w:hAnsi="宋体" w:eastAsia="宋体" w:cs="宋体"/>
                <w:color w:val="auto"/>
                <w:sz w:val="28"/>
                <w:szCs w:val="28"/>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117"/>
              <w:jc w:val="center"/>
              <w:spacing w:beforeAutospacing="1" w:line="560" w:lineRule="exact"/>
              <w:widowControl w:val="off"/>
              <w:rPr>
                <w:rFonts w:ascii="宋体" w:hAnsi="宋体" w:eastAsia="宋体" w:cs="宋体"/>
                <w:color w:val="auto"/>
                <w:sz w:val="28"/>
                <w:szCs w:val="28"/>
              </w:rPr>
            </w:pPr>
            <w:r>
              <w:rPr>
                <w:rFonts w:hint="eastAsia" w:ascii="宋体" w:hAnsi="宋体" w:eastAsia="宋体" w:cs="宋体"/>
                <w:color w:val="auto"/>
                <w:sz w:val="28"/>
                <w:szCs w:val="28"/>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17"/>
              <w:jc w:val="center"/>
              <w:spacing w:beforeAutospacing="1" w:line="560" w:lineRule="exact"/>
              <w:widowControl w:val="off"/>
              <w:rPr>
                <w:rFonts w:ascii="宋体" w:hAnsi="宋体" w:eastAsia="宋体" w:cs="宋体"/>
                <w:color w:val="auto"/>
                <w:sz w:val="28"/>
                <w:szCs w:val="28"/>
              </w:rPr>
            </w:pPr>
            <w:r>
              <w:rPr>
                <w:rFonts w:hint="eastAsia" w:ascii="宋体" w:hAnsi="宋体" w:eastAsia="宋体" w:cs="宋体"/>
                <w:color w:val="auto"/>
                <w:sz w:val="28"/>
                <w:szCs w:val="28"/>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17"/>
              <w:ind w:firstLine="280"/>
              <w:spacing w:beforeAutospacing="1" w:line="560" w:lineRule="exact"/>
              <w:widowControl w:val="off"/>
              <w:rPr>
                <w:rFonts w:ascii="宋体" w:hAnsi="宋体" w:eastAsia="宋体" w:cs="宋体"/>
                <w:color w:val="auto"/>
                <w:sz w:val="28"/>
                <w:szCs w:val="28"/>
              </w:rPr>
            </w:pPr>
            <w:r>
              <w:rPr>
                <w:rFonts w:hint="eastAsia" w:ascii="宋体" w:hAnsi="宋体" w:eastAsia="宋体" w:cs="宋体"/>
                <w:color w:val="auto"/>
                <w:sz w:val="28"/>
                <w:szCs w:val="28"/>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17"/>
              <w:jc w:val="center"/>
              <w:spacing w:beforeAutospacing="1" w:line="560" w:lineRule="exact"/>
              <w:widowControl w:val="off"/>
              <w:rPr>
                <w:rFonts w:ascii="宋体" w:hAnsi="宋体" w:eastAsia="宋体" w:cs="宋体"/>
                <w:color w:val="auto"/>
                <w:sz w:val="28"/>
                <w:szCs w:val="28"/>
              </w:rPr>
            </w:pPr>
            <w:r>
              <w:rPr>
                <w:rFonts w:hint="eastAsia" w:ascii="宋体" w:hAnsi="宋体" w:eastAsia="宋体" w:cs="宋体"/>
                <w:color w:val="auto"/>
                <w:sz w:val="28"/>
                <w:szCs w:val="28"/>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17"/>
              <w:spacing w:beforeAutospacing="1" w:line="560" w:lineRule="exact"/>
              <w:widowControl w:val="off"/>
              <w:rPr>
                <w:rFonts w:ascii="宋体" w:hAnsi="宋体" w:eastAsia="宋体" w:cs="宋体"/>
                <w:color w:val="auto"/>
                <w:sz w:val="28"/>
                <w:szCs w:val="28"/>
              </w:rPr>
            </w:pPr>
            <w:r>
              <w:rPr>
                <w:rFonts w:hint="eastAsia" w:ascii="宋体" w:hAnsi="宋体" w:eastAsia="宋体" w:cs="宋体"/>
                <w:color w:val="auto"/>
                <w:sz w:val="28"/>
                <w:szCs w:val="28"/>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17"/>
              <w:ind w:firstLine="560"/>
              <w:jc w:val="center"/>
              <w:spacing w:line="560" w:lineRule="exact"/>
              <w:widowControl w:val="off"/>
              <w:rPr>
                <w:rFonts w:ascii="宋体" w:hAnsi="宋体" w:eastAsia="宋体" w:cs="宋体"/>
                <w:color w:val="auto"/>
                <w:sz w:val="28"/>
                <w:szCs w:val="28"/>
              </w:rPr>
            </w:pPr>
            <w:r>
              <w:rPr>
                <w:rFonts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116"/>
              <w:jc w:val="center"/>
              <w:widowControl w:val="off"/>
              <w:rPr>
                <w:color w:val="auto"/>
                <w:sz w:val="20"/>
                <w:szCs w:val="20"/>
                <w:lang w:eastAsia="zh-CN"/>
              </w:rPr>
            </w:pPr>
            <w:r>
              <w:rPr>
                <w:rFonts w:hint="eastAsia"/>
                <w:color w:val="auto"/>
                <w:sz w:val="28"/>
                <w:szCs w:val="28"/>
                <w:lang w:eastAsia="zh-CN" w:bidi="ar"/>
              </w:rPr>
              <w:t xml:space="preserve">项目负责人</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17"/>
              <w:ind w:firstLine="560"/>
              <w:jc w:val="center"/>
              <w:spacing w:line="560" w:lineRule="exact"/>
              <w:widowControl w:val="off"/>
              <w:rPr>
                <w:rFonts w:ascii="宋体" w:hAnsi="宋体" w:eastAsia="宋体" w:cs="宋体"/>
                <w:color w:val="auto"/>
                <w:sz w:val="28"/>
                <w:szCs w:val="28"/>
              </w:rPr>
            </w:pPr>
            <w:r>
              <w:rPr>
                <w:rFonts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17"/>
              <w:ind w:firstLine="560"/>
              <w:jc w:val="center"/>
              <w:spacing w:line="560" w:lineRule="exact"/>
              <w:widowControl w:val="off"/>
              <w:rPr>
                <w:rFonts w:ascii="宋体" w:hAnsi="宋体" w:eastAsia="宋体" w:cs="宋体"/>
                <w:color w:val="auto"/>
                <w:sz w:val="28"/>
                <w:szCs w:val="28"/>
              </w:rPr>
            </w:pPr>
            <w:r>
              <w:rPr>
                <w:rFonts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17"/>
              <w:ind w:firstLine="560"/>
              <w:jc w:val="center"/>
              <w:spacing w:line="560" w:lineRule="exact"/>
              <w:widowControl w:val="off"/>
              <w:rPr>
                <w:rFonts w:ascii="宋体" w:hAnsi="宋体" w:eastAsia="宋体" w:cs="宋体"/>
                <w:color w:val="auto"/>
                <w:sz w:val="28"/>
                <w:szCs w:val="28"/>
              </w:rPr>
            </w:pPr>
            <w:r>
              <w:rPr>
                <w:rFonts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17"/>
              <w:ind w:firstLine="560"/>
              <w:jc w:val="center"/>
              <w:spacing w:line="560" w:lineRule="exact"/>
              <w:widowControl w:val="off"/>
              <w:rPr>
                <w:rFonts w:ascii="宋体" w:hAnsi="宋体" w:eastAsia="宋体" w:cs="宋体"/>
                <w:color w:val="auto"/>
                <w:sz w:val="28"/>
                <w:szCs w:val="28"/>
              </w:rPr>
            </w:pPr>
            <w:r>
              <w:rPr>
                <w:rFonts w:ascii="宋体" w:hAnsi="宋体" w:eastAsia="宋体" w:cs="宋体"/>
                <w:color w:val="auto"/>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17"/>
              <w:ind w:firstLine="560"/>
              <w:jc w:val="center"/>
              <w:spacing w:line="560" w:lineRule="exact"/>
              <w:widowControl w:val="off"/>
              <w:rPr>
                <w:rFonts w:ascii="宋体" w:hAnsi="宋体" w:eastAsia="宋体" w:cs="宋体"/>
                <w:color w:val="auto"/>
                <w:sz w:val="28"/>
                <w:szCs w:val="28"/>
              </w:rPr>
            </w:pPr>
            <w:r>
              <w:rPr>
                <w:rFonts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116"/>
              <w:jc w:val="center"/>
              <w:widowControl w:val="off"/>
              <w:rPr>
                <w:color w:val="auto"/>
                <w:sz w:val="28"/>
                <w:szCs w:val="28"/>
              </w:rPr>
            </w:pPr>
            <w:r>
              <w:rPr>
                <w:rFonts w:hint="eastAsia"/>
                <w:color w:val="auto"/>
                <w:sz w:val="28"/>
                <w:szCs w:val="28"/>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17"/>
              <w:ind w:firstLine="560"/>
              <w:jc w:val="center"/>
              <w:spacing w:line="560" w:lineRule="exact"/>
              <w:widowControl w:val="off"/>
              <w:rPr>
                <w:rFonts w:ascii="宋体" w:hAnsi="宋体" w:eastAsia="宋体" w:cs="宋体"/>
                <w:color w:val="auto"/>
                <w:sz w:val="28"/>
                <w:szCs w:val="28"/>
              </w:rPr>
            </w:pPr>
            <w:r>
              <w:rPr>
                <w:rFonts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17"/>
              <w:ind w:firstLine="560"/>
              <w:jc w:val="center"/>
              <w:spacing w:line="560" w:lineRule="exact"/>
              <w:widowControl w:val="off"/>
              <w:rPr>
                <w:rFonts w:ascii="宋体" w:hAnsi="宋体" w:eastAsia="宋体" w:cs="宋体"/>
                <w:color w:val="auto"/>
                <w:sz w:val="28"/>
                <w:szCs w:val="28"/>
              </w:rPr>
            </w:pPr>
            <w:r>
              <w:rPr>
                <w:rFonts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17"/>
              <w:ind w:firstLine="560"/>
              <w:jc w:val="center"/>
              <w:spacing w:line="560" w:lineRule="exact"/>
              <w:widowControl w:val="off"/>
              <w:rPr>
                <w:rFonts w:ascii="宋体" w:hAnsi="宋体" w:eastAsia="宋体" w:cs="宋体"/>
                <w:color w:val="auto"/>
                <w:sz w:val="28"/>
                <w:szCs w:val="28"/>
              </w:rPr>
            </w:pPr>
            <w:r>
              <w:rPr>
                <w:rFonts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17"/>
              <w:ind w:firstLine="560"/>
              <w:jc w:val="center"/>
              <w:spacing w:line="560" w:lineRule="exact"/>
              <w:widowControl w:val="off"/>
              <w:rPr>
                <w:rFonts w:ascii="宋体" w:hAnsi="宋体" w:eastAsia="宋体" w:cs="宋体"/>
                <w:color w:val="auto"/>
                <w:sz w:val="28"/>
                <w:szCs w:val="28"/>
              </w:rPr>
            </w:pPr>
            <w:r>
              <w:rPr>
                <w:rFonts w:ascii="宋体" w:hAnsi="宋体" w:eastAsia="宋体" w:cs="宋体"/>
                <w:color w:val="auto"/>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17"/>
              <w:ind w:firstLine="560"/>
              <w:jc w:val="center"/>
              <w:spacing w:line="560" w:lineRule="exact"/>
              <w:widowControl w:val="off"/>
              <w:rPr>
                <w:rFonts w:ascii="宋体" w:hAnsi="宋体" w:eastAsia="宋体" w:cs="宋体"/>
                <w:color w:val="auto"/>
                <w:sz w:val="28"/>
                <w:szCs w:val="28"/>
              </w:rPr>
            </w:pPr>
            <w:r>
              <w:rPr>
                <w:rFonts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116"/>
              <w:ind w:firstLine="280"/>
              <w:widowControl w:val="off"/>
              <w:rPr>
                <w:color w:val="auto"/>
                <w:sz w:val="28"/>
                <w:szCs w:val="28"/>
              </w:rPr>
            </w:pPr>
            <w:r>
              <w:rPr>
                <w:rFonts w:hint="eastAsia"/>
                <w:color w:val="auto"/>
                <w:sz w:val="28"/>
                <w:szCs w:val="28"/>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17"/>
              <w:ind w:firstLine="560"/>
              <w:jc w:val="center"/>
              <w:spacing w:line="560" w:lineRule="exact"/>
              <w:widowControl w:val="off"/>
              <w:rPr>
                <w:rFonts w:ascii="宋体" w:hAnsi="宋体" w:eastAsia="宋体" w:cs="宋体"/>
                <w:color w:val="auto"/>
                <w:sz w:val="28"/>
                <w:szCs w:val="28"/>
              </w:rPr>
            </w:pPr>
            <w:r>
              <w:rPr>
                <w:rFonts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17"/>
              <w:ind w:firstLine="560"/>
              <w:jc w:val="center"/>
              <w:spacing w:line="560" w:lineRule="exact"/>
              <w:widowControl w:val="off"/>
              <w:rPr>
                <w:rFonts w:ascii="宋体" w:hAnsi="宋体" w:eastAsia="宋体" w:cs="宋体"/>
                <w:color w:val="auto"/>
                <w:sz w:val="28"/>
                <w:szCs w:val="28"/>
              </w:rPr>
            </w:pPr>
            <w:r>
              <w:rPr>
                <w:rFonts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17"/>
              <w:ind w:firstLine="560"/>
              <w:jc w:val="center"/>
              <w:spacing w:line="560" w:lineRule="exact"/>
              <w:widowControl w:val="off"/>
              <w:rPr>
                <w:rFonts w:ascii="宋体" w:hAnsi="宋体" w:eastAsia="宋体" w:cs="宋体"/>
                <w:color w:val="auto"/>
                <w:sz w:val="28"/>
                <w:szCs w:val="28"/>
              </w:rPr>
            </w:pPr>
            <w:r>
              <w:rPr>
                <w:rFonts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17"/>
              <w:ind w:firstLine="560"/>
              <w:jc w:val="center"/>
              <w:spacing w:line="560" w:lineRule="exact"/>
              <w:widowControl w:val="off"/>
              <w:rPr>
                <w:rFonts w:ascii="宋体" w:hAnsi="宋体" w:eastAsia="宋体" w:cs="宋体"/>
                <w:color w:val="auto"/>
                <w:sz w:val="28"/>
                <w:szCs w:val="28"/>
              </w:rPr>
            </w:pPr>
            <w:r>
              <w:rPr>
                <w:rFonts w:ascii="宋体" w:hAnsi="宋体" w:eastAsia="宋体" w:cs="宋体"/>
                <w:color w:val="auto"/>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17"/>
              <w:ind w:firstLine="560"/>
              <w:jc w:val="center"/>
              <w:spacing w:line="560" w:lineRule="exact"/>
              <w:widowControl w:val="off"/>
              <w:rPr>
                <w:rFonts w:ascii="宋体" w:hAnsi="宋体" w:eastAsia="宋体" w:cs="宋体"/>
                <w:color w:val="auto"/>
                <w:sz w:val="28"/>
                <w:szCs w:val="28"/>
              </w:rPr>
            </w:pPr>
            <w:r>
              <w:rPr>
                <w:rFonts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116"/>
              <w:widowControl w:val="off"/>
              <w:rPr>
                <w:color w:val="auto"/>
                <w:sz w:val="28"/>
                <w:szCs w:val="28"/>
              </w:rPr>
            </w:pPr>
            <w:r>
              <w:rPr>
                <w:color w:val="auto"/>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17"/>
              <w:ind w:firstLine="560"/>
              <w:jc w:val="center"/>
              <w:spacing w:line="560" w:lineRule="exact"/>
              <w:widowControl w:val="off"/>
              <w:rPr>
                <w:rFonts w:ascii="宋体" w:hAnsi="宋体" w:eastAsia="宋体" w:cs="宋体"/>
                <w:color w:val="auto"/>
                <w:sz w:val="28"/>
                <w:szCs w:val="28"/>
              </w:rPr>
            </w:pPr>
            <w:r>
              <w:rPr>
                <w:rFonts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17"/>
              <w:ind w:firstLine="560"/>
              <w:jc w:val="center"/>
              <w:spacing w:line="560" w:lineRule="exact"/>
              <w:widowControl w:val="off"/>
              <w:rPr>
                <w:rFonts w:ascii="宋体" w:hAnsi="宋体" w:eastAsia="宋体" w:cs="宋体"/>
                <w:color w:val="auto"/>
                <w:sz w:val="28"/>
                <w:szCs w:val="28"/>
              </w:rPr>
            </w:pPr>
            <w:r>
              <w:rPr>
                <w:rFonts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17"/>
              <w:ind w:firstLine="560"/>
              <w:jc w:val="center"/>
              <w:spacing w:line="560" w:lineRule="exact"/>
              <w:widowControl w:val="off"/>
              <w:rPr>
                <w:rFonts w:ascii="宋体" w:hAnsi="宋体" w:eastAsia="宋体" w:cs="宋体"/>
                <w:color w:val="auto"/>
                <w:sz w:val="28"/>
                <w:szCs w:val="28"/>
              </w:rPr>
            </w:pPr>
            <w:r>
              <w:rPr>
                <w:rFonts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17"/>
              <w:ind w:firstLine="560"/>
              <w:jc w:val="center"/>
              <w:spacing w:line="560" w:lineRule="exact"/>
              <w:widowControl w:val="off"/>
              <w:rPr>
                <w:rFonts w:ascii="宋体" w:hAnsi="宋体" w:eastAsia="宋体" w:cs="宋体"/>
                <w:color w:val="auto"/>
                <w:sz w:val="28"/>
                <w:szCs w:val="28"/>
              </w:rPr>
            </w:pPr>
            <w:r>
              <w:rPr>
                <w:rFonts w:ascii="宋体" w:hAnsi="宋体" w:eastAsia="宋体" w:cs="宋体"/>
                <w:color w:val="auto"/>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17"/>
              <w:ind w:firstLine="560"/>
              <w:jc w:val="center"/>
              <w:spacing w:line="560" w:lineRule="exact"/>
              <w:widowControl w:val="off"/>
              <w:rPr>
                <w:rFonts w:ascii="宋体" w:hAnsi="宋体" w:eastAsia="宋体" w:cs="宋体"/>
                <w:color w:val="auto"/>
                <w:sz w:val="28"/>
                <w:szCs w:val="28"/>
              </w:rPr>
            </w:pPr>
            <w:r>
              <w:rPr>
                <w:rFonts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116"/>
              <w:widowControl w:val="off"/>
              <w:rPr>
                <w:color w:val="auto"/>
                <w:sz w:val="28"/>
                <w:szCs w:val="28"/>
              </w:rPr>
            </w:pPr>
            <w:r>
              <w:rPr>
                <w:color w:val="auto"/>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17"/>
              <w:ind w:firstLine="560"/>
              <w:jc w:val="center"/>
              <w:spacing w:line="560" w:lineRule="exact"/>
              <w:widowControl w:val="off"/>
              <w:rPr>
                <w:rFonts w:ascii="宋体" w:hAnsi="宋体" w:eastAsia="宋体" w:cs="宋体"/>
                <w:color w:val="auto"/>
                <w:sz w:val="28"/>
                <w:szCs w:val="28"/>
              </w:rPr>
            </w:pPr>
            <w:r>
              <w:rPr>
                <w:rFonts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17"/>
              <w:ind w:firstLine="560"/>
              <w:jc w:val="center"/>
              <w:spacing w:line="560" w:lineRule="exact"/>
              <w:widowControl w:val="off"/>
              <w:rPr>
                <w:rFonts w:ascii="宋体" w:hAnsi="宋体" w:eastAsia="宋体" w:cs="宋体"/>
                <w:color w:val="auto"/>
                <w:sz w:val="28"/>
                <w:szCs w:val="28"/>
              </w:rPr>
            </w:pPr>
            <w:r>
              <w:rPr>
                <w:rFonts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17"/>
              <w:ind w:firstLine="560"/>
              <w:jc w:val="center"/>
              <w:spacing w:line="560" w:lineRule="exact"/>
              <w:widowControl w:val="off"/>
              <w:rPr>
                <w:rFonts w:ascii="宋体" w:hAnsi="宋体" w:eastAsia="宋体" w:cs="宋体"/>
                <w:color w:val="auto"/>
                <w:sz w:val="28"/>
                <w:szCs w:val="28"/>
              </w:rPr>
            </w:pPr>
            <w:r>
              <w:rPr>
                <w:rFonts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17"/>
              <w:ind w:firstLine="560"/>
              <w:jc w:val="center"/>
              <w:spacing w:line="560" w:lineRule="exact"/>
              <w:widowControl w:val="off"/>
              <w:rPr>
                <w:rFonts w:ascii="宋体" w:hAnsi="宋体" w:eastAsia="宋体" w:cs="宋体"/>
                <w:color w:val="auto"/>
                <w:sz w:val="28"/>
                <w:szCs w:val="28"/>
              </w:rPr>
            </w:pPr>
            <w:r>
              <w:rPr>
                <w:rFonts w:ascii="宋体" w:hAnsi="宋体" w:eastAsia="宋体" w:cs="宋体"/>
                <w:color w:val="auto"/>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17"/>
              <w:ind w:firstLine="560"/>
              <w:jc w:val="center"/>
              <w:spacing w:line="560" w:lineRule="exact"/>
              <w:widowControl w:val="off"/>
              <w:rPr>
                <w:rFonts w:ascii="宋体" w:hAnsi="宋体" w:eastAsia="宋体" w:cs="宋体"/>
                <w:color w:val="auto"/>
                <w:sz w:val="28"/>
                <w:szCs w:val="28"/>
              </w:rPr>
            </w:pPr>
            <w:r>
              <w:rPr>
                <w:rFonts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117"/>
              <w:ind w:firstLine="560"/>
              <w:jc w:val="center"/>
              <w:spacing w:line="560" w:lineRule="exact"/>
              <w:widowControl w:val="off"/>
              <w:rPr>
                <w:rFonts w:ascii="宋体" w:hAnsi="宋体" w:eastAsia="宋体" w:cs="宋体"/>
                <w:color w:val="auto"/>
                <w:sz w:val="28"/>
                <w:szCs w:val="28"/>
              </w:rPr>
            </w:pPr>
            <w:r>
              <w:rPr>
                <w:rFonts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17"/>
              <w:ind w:firstLine="560"/>
              <w:jc w:val="center"/>
              <w:spacing w:line="560" w:lineRule="exact"/>
              <w:widowControl w:val="off"/>
              <w:rPr>
                <w:rFonts w:ascii="宋体" w:hAnsi="宋体" w:eastAsia="宋体" w:cs="宋体"/>
                <w:color w:val="auto"/>
                <w:sz w:val="28"/>
                <w:szCs w:val="28"/>
              </w:rPr>
            </w:pPr>
            <w:r>
              <w:rPr>
                <w:rFonts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17"/>
              <w:ind w:firstLine="560"/>
              <w:jc w:val="center"/>
              <w:spacing w:line="560" w:lineRule="exact"/>
              <w:widowControl w:val="off"/>
              <w:rPr>
                <w:rFonts w:ascii="宋体" w:hAnsi="宋体" w:eastAsia="宋体" w:cs="宋体"/>
                <w:color w:val="auto"/>
                <w:sz w:val="28"/>
                <w:szCs w:val="28"/>
              </w:rPr>
            </w:pPr>
            <w:r>
              <w:rPr>
                <w:rFonts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17"/>
              <w:ind w:firstLine="560"/>
              <w:jc w:val="center"/>
              <w:spacing w:line="560" w:lineRule="exact"/>
              <w:widowControl w:val="off"/>
              <w:rPr>
                <w:rFonts w:ascii="宋体" w:hAnsi="宋体" w:eastAsia="宋体" w:cs="宋体"/>
                <w:color w:val="auto"/>
                <w:sz w:val="28"/>
                <w:szCs w:val="28"/>
              </w:rPr>
            </w:pPr>
            <w:r>
              <w:rPr>
                <w:rFonts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17"/>
              <w:ind w:firstLine="560"/>
              <w:jc w:val="center"/>
              <w:spacing w:line="560" w:lineRule="exact"/>
              <w:widowControl w:val="off"/>
              <w:rPr>
                <w:rFonts w:ascii="宋体" w:hAnsi="宋体" w:eastAsia="宋体" w:cs="宋体"/>
                <w:color w:val="auto"/>
                <w:sz w:val="28"/>
                <w:szCs w:val="28"/>
              </w:rPr>
            </w:pPr>
            <w:r>
              <w:rPr>
                <w:rFonts w:ascii="宋体" w:hAnsi="宋体" w:eastAsia="宋体" w:cs="宋体"/>
                <w:color w:val="auto"/>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17"/>
              <w:ind w:firstLine="560"/>
              <w:jc w:val="center"/>
              <w:spacing w:line="560" w:lineRule="exact"/>
              <w:widowControl w:val="off"/>
              <w:rPr>
                <w:rFonts w:ascii="宋体" w:hAnsi="宋体" w:eastAsia="宋体" w:cs="宋体"/>
                <w:color w:val="auto"/>
                <w:sz w:val="28"/>
                <w:szCs w:val="28"/>
              </w:rPr>
            </w:pPr>
            <w:r>
              <w:rPr>
                <w:rFonts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117"/>
              <w:ind w:firstLine="560"/>
              <w:jc w:val="center"/>
              <w:spacing w:line="560" w:lineRule="exact"/>
              <w:widowControl w:val="off"/>
              <w:rPr>
                <w:rFonts w:ascii="宋体" w:hAnsi="宋体" w:eastAsia="宋体" w:cs="宋体"/>
                <w:color w:val="auto"/>
                <w:sz w:val="28"/>
                <w:szCs w:val="28"/>
              </w:rPr>
            </w:pPr>
            <w:r>
              <w:rPr>
                <w:rFonts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17"/>
              <w:ind w:firstLine="560"/>
              <w:jc w:val="center"/>
              <w:spacing w:line="560" w:lineRule="exact"/>
              <w:widowControl w:val="off"/>
              <w:rPr>
                <w:rFonts w:ascii="宋体" w:hAnsi="宋体" w:eastAsia="宋体" w:cs="宋体"/>
                <w:color w:val="auto"/>
                <w:sz w:val="28"/>
                <w:szCs w:val="28"/>
              </w:rPr>
            </w:pPr>
            <w:r>
              <w:rPr>
                <w:rFonts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17"/>
              <w:ind w:firstLine="560"/>
              <w:jc w:val="center"/>
              <w:spacing w:line="560" w:lineRule="exact"/>
              <w:widowControl w:val="off"/>
              <w:rPr>
                <w:rFonts w:ascii="宋体" w:hAnsi="宋体" w:eastAsia="宋体" w:cs="宋体"/>
                <w:color w:val="auto"/>
                <w:sz w:val="28"/>
                <w:szCs w:val="28"/>
              </w:rPr>
            </w:pPr>
            <w:r>
              <w:rPr>
                <w:rFonts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17"/>
              <w:ind w:firstLine="560"/>
              <w:jc w:val="center"/>
              <w:spacing w:line="560" w:lineRule="exact"/>
              <w:widowControl w:val="off"/>
              <w:rPr>
                <w:rFonts w:ascii="宋体" w:hAnsi="宋体" w:eastAsia="宋体" w:cs="宋体"/>
                <w:color w:val="auto"/>
                <w:sz w:val="28"/>
                <w:szCs w:val="28"/>
              </w:rPr>
            </w:pPr>
            <w:r>
              <w:rPr>
                <w:rFonts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17"/>
              <w:ind w:firstLine="560"/>
              <w:jc w:val="center"/>
              <w:spacing w:line="560" w:lineRule="exact"/>
              <w:widowControl w:val="off"/>
              <w:rPr>
                <w:rFonts w:ascii="宋体" w:hAnsi="宋体" w:eastAsia="宋体" w:cs="宋体"/>
                <w:color w:val="auto"/>
                <w:sz w:val="28"/>
                <w:szCs w:val="28"/>
              </w:rPr>
            </w:pPr>
            <w:r>
              <w:rPr>
                <w:rFonts w:ascii="宋体" w:hAnsi="宋体" w:eastAsia="宋体" w:cs="宋体"/>
                <w:color w:val="auto"/>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17"/>
              <w:ind w:firstLine="560"/>
              <w:jc w:val="center"/>
              <w:spacing w:line="560" w:lineRule="exact"/>
              <w:widowControl w:val="off"/>
              <w:rPr>
                <w:rFonts w:ascii="宋体" w:hAnsi="宋体" w:eastAsia="宋体" w:cs="宋体"/>
                <w:color w:val="auto"/>
                <w:sz w:val="28"/>
                <w:szCs w:val="28"/>
              </w:rPr>
            </w:pPr>
            <w:r>
              <w:rPr>
                <w:rFonts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117"/>
              <w:ind w:firstLine="560"/>
              <w:jc w:val="center"/>
              <w:spacing w:line="560" w:lineRule="exact"/>
              <w:widowControl w:val="off"/>
              <w:rPr>
                <w:rFonts w:ascii="宋体" w:hAnsi="宋体" w:eastAsia="宋体" w:cs="宋体"/>
                <w:color w:val="auto"/>
                <w:sz w:val="28"/>
                <w:szCs w:val="28"/>
              </w:rPr>
            </w:pPr>
            <w:r>
              <w:rPr>
                <w:rFonts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17"/>
              <w:ind w:firstLine="560"/>
              <w:jc w:val="center"/>
              <w:spacing w:line="560" w:lineRule="exact"/>
              <w:widowControl w:val="off"/>
              <w:rPr>
                <w:rFonts w:ascii="宋体" w:hAnsi="宋体" w:eastAsia="宋体" w:cs="宋体"/>
                <w:color w:val="auto"/>
                <w:sz w:val="28"/>
                <w:szCs w:val="28"/>
              </w:rPr>
            </w:pPr>
            <w:r>
              <w:rPr>
                <w:rFonts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17"/>
              <w:ind w:firstLine="560"/>
              <w:jc w:val="center"/>
              <w:spacing w:line="560" w:lineRule="exact"/>
              <w:widowControl w:val="off"/>
              <w:rPr>
                <w:rFonts w:ascii="宋体" w:hAnsi="宋体" w:eastAsia="宋体" w:cs="宋体"/>
                <w:color w:val="auto"/>
                <w:sz w:val="28"/>
                <w:szCs w:val="28"/>
              </w:rPr>
            </w:pPr>
            <w:r>
              <w:rPr>
                <w:rFonts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17"/>
              <w:ind w:firstLine="560"/>
              <w:jc w:val="center"/>
              <w:spacing w:line="560" w:lineRule="exact"/>
              <w:widowControl w:val="off"/>
              <w:rPr>
                <w:rFonts w:ascii="宋体" w:hAnsi="宋体" w:eastAsia="宋体" w:cs="宋体"/>
                <w:color w:val="auto"/>
                <w:sz w:val="28"/>
                <w:szCs w:val="28"/>
              </w:rPr>
            </w:pPr>
            <w:r>
              <w:rPr>
                <w:rFonts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17"/>
              <w:ind w:firstLine="560"/>
              <w:jc w:val="center"/>
              <w:spacing w:line="560" w:lineRule="exact"/>
              <w:widowControl w:val="off"/>
              <w:rPr>
                <w:rFonts w:ascii="宋体" w:hAnsi="宋体" w:eastAsia="宋体" w:cs="宋体"/>
                <w:color w:val="auto"/>
                <w:sz w:val="28"/>
                <w:szCs w:val="28"/>
              </w:rPr>
            </w:pPr>
            <w:r>
              <w:rPr>
                <w:rFonts w:ascii="宋体" w:hAnsi="宋体" w:eastAsia="宋体" w:cs="宋体"/>
                <w:color w:val="auto"/>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17"/>
              <w:ind w:firstLine="560"/>
              <w:jc w:val="center"/>
              <w:spacing w:line="560" w:lineRule="exact"/>
              <w:widowControl w:val="off"/>
              <w:rPr>
                <w:rFonts w:ascii="宋体" w:hAnsi="宋体" w:eastAsia="宋体" w:cs="宋体"/>
                <w:color w:val="auto"/>
                <w:sz w:val="28"/>
                <w:szCs w:val="28"/>
              </w:rPr>
            </w:pPr>
            <w:r>
              <w:rPr>
                <w:rFonts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117"/>
              <w:ind w:firstLine="560"/>
              <w:jc w:val="center"/>
              <w:spacing w:line="560" w:lineRule="exact"/>
              <w:widowControl w:val="off"/>
              <w:rPr>
                <w:rFonts w:ascii="宋体" w:hAnsi="宋体" w:eastAsia="宋体" w:cs="宋体"/>
                <w:color w:val="auto"/>
                <w:sz w:val="28"/>
                <w:szCs w:val="28"/>
              </w:rPr>
            </w:pPr>
            <w:r>
              <w:rPr>
                <w:rFonts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17"/>
              <w:ind w:firstLine="560"/>
              <w:jc w:val="center"/>
              <w:spacing w:line="560" w:lineRule="exact"/>
              <w:widowControl w:val="off"/>
              <w:rPr>
                <w:rFonts w:ascii="宋体" w:hAnsi="宋体" w:eastAsia="宋体" w:cs="宋体"/>
                <w:color w:val="auto"/>
                <w:sz w:val="28"/>
                <w:szCs w:val="28"/>
              </w:rPr>
            </w:pPr>
            <w:r>
              <w:rPr>
                <w:rFonts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17"/>
              <w:ind w:firstLine="560"/>
              <w:jc w:val="center"/>
              <w:spacing w:line="560" w:lineRule="exact"/>
              <w:widowControl w:val="off"/>
              <w:rPr>
                <w:rFonts w:ascii="宋体" w:hAnsi="宋体" w:eastAsia="宋体" w:cs="宋体"/>
                <w:color w:val="auto"/>
                <w:sz w:val="28"/>
                <w:szCs w:val="28"/>
              </w:rPr>
            </w:pPr>
            <w:r>
              <w:rPr>
                <w:rFonts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17"/>
              <w:ind w:firstLine="560"/>
              <w:jc w:val="center"/>
              <w:spacing w:line="560" w:lineRule="exact"/>
              <w:widowControl w:val="off"/>
              <w:rPr>
                <w:rFonts w:ascii="宋体" w:hAnsi="宋体" w:eastAsia="宋体" w:cs="宋体"/>
                <w:color w:val="auto"/>
                <w:sz w:val="28"/>
                <w:szCs w:val="28"/>
              </w:rPr>
            </w:pPr>
            <w:r>
              <w:rPr>
                <w:rFonts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17"/>
              <w:ind w:firstLine="560"/>
              <w:jc w:val="center"/>
              <w:spacing w:line="560" w:lineRule="exact"/>
              <w:widowControl w:val="off"/>
              <w:rPr>
                <w:rFonts w:ascii="宋体" w:hAnsi="宋体" w:eastAsia="宋体" w:cs="宋体"/>
                <w:color w:val="auto"/>
                <w:sz w:val="28"/>
                <w:szCs w:val="28"/>
              </w:rPr>
            </w:pPr>
            <w:r>
              <w:rPr>
                <w:rFonts w:ascii="宋体" w:hAnsi="宋体" w:eastAsia="宋体" w:cs="宋体"/>
                <w:color w:val="auto"/>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17"/>
              <w:ind w:firstLine="560"/>
              <w:jc w:val="center"/>
              <w:spacing w:line="560" w:lineRule="exact"/>
              <w:widowControl w:val="off"/>
              <w:rPr>
                <w:rFonts w:ascii="宋体" w:hAnsi="宋体" w:eastAsia="宋体" w:cs="宋体"/>
                <w:color w:val="auto"/>
                <w:sz w:val="28"/>
                <w:szCs w:val="28"/>
              </w:rPr>
            </w:pPr>
            <w:r>
              <w:rPr>
                <w:rFonts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117"/>
              <w:ind w:firstLine="560"/>
              <w:jc w:val="center"/>
              <w:spacing w:line="560" w:lineRule="exact"/>
              <w:widowControl w:val="off"/>
              <w:rPr>
                <w:rFonts w:ascii="宋体" w:hAnsi="宋体" w:eastAsia="宋体" w:cs="宋体"/>
                <w:color w:val="auto"/>
                <w:sz w:val="28"/>
                <w:szCs w:val="28"/>
              </w:rPr>
            </w:pPr>
            <w:r>
              <w:rPr>
                <w:rFonts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17"/>
              <w:ind w:firstLine="560"/>
              <w:jc w:val="center"/>
              <w:spacing w:line="560" w:lineRule="exact"/>
              <w:widowControl w:val="off"/>
              <w:rPr>
                <w:rFonts w:ascii="宋体" w:hAnsi="宋体" w:eastAsia="宋体" w:cs="宋体"/>
                <w:color w:val="auto"/>
                <w:sz w:val="28"/>
                <w:szCs w:val="28"/>
              </w:rPr>
            </w:pPr>
            <w:r>
              <w:rPr>
                <w:rFonts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17"/>
              <w:ind w:firstLine="560"/>
              <w:jc w:val="center"/>
              <w:spacing w:line="560" w:lineRule="exact"/>
              <w:widowControl w:val="off"/>
              <w:rPr>
                <w:rFonts w:ascii="宋体" w:hAnsi="宋体" w:eastAsia="宋体" w:cs="宋体"/>
                <w:color w:val="auto"/>
                <w:sz w:val="28"/>
                <w:szCs w:val="28"/>
              </w:rPr>
            </w:pPr>
            <w:r>
              <w:rPr>
                <w:rFonts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17"/>
              <w:ind w:firstLine="560"/>
              <w:jc w:val="center"/>
              <w:spacing w:line="560" w:lineRule="exact"/>
              <w:widowControl w:val="off"/>
              <w:rPr>
                <w:rFonts w:ascii="宋体" w:hAnsi="宋体" w:eastAsia="宋体" w:cs="宋体"/>
                <w:color w:val="auto"/>
                <w:sz w:val="28"/>
                <w:szCs w:val="28"/>
              </w:rPr>
            </w:pPr>
            <w:r>
              <w:rPr>
                <w:rFonts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17"/>
              <w:ind w:firstLine="560"/>
              <w:jc w:val="center"/>
              <w:spacing w:line="560" w:lineRule="exact"/>
              <w:widowControl w:val="off"/>
              <w:rPr>
                <w:rFonts w:ascii="宋体" w:hAnsi="宋体" w:eastAsia="宋体" w:cs="宋体"/>
                <w:color w:val="auto"/>
                <w:sz w:val="28"/>
                <w:szCs w:val="28"/>
              </w:rPr>
            </w:pPr>
            <w:r>
              <w:rPr>
                <w:rFonts w:ascii="宋体" w:hAnsi="宋体" w:eastAsia="宋体" w:cs="宋体"/>
                <w:color w:val="auto"/>
                <w:sz w:val="28"/>
                <w:szCs w:val="28"/>
              </w:rPr>
            </w:r>
            <w:r/>
          </w:p>
        </w:tc>
      </w:tr>
    </w:tbl>
    <w:p>
      <w:pPr>
        <w:pStyle w:val="1116"/>
        <w:ind w:firstLine="398"/>
        <w:spacing w:line="460" w:lineRule="exact"/>
        <w:widowControl w:val="off"/>
        <w:rPr>
          <w:color w:val="auto"/>
        </w:rPr>
      </w:pPr>
      <w:r>
        <w:rPr>
          <w:rFonts w:hint="eastAsia"/>
          <w:b/>
          <w:color w:val="auto"/>
          <w:lang w:bidi="ar"/>
        </w:rPr>
        <w:t xml:space="preserve">注：如供应商成交，项目组成员必须按本表承诺人员操作，不得随意更换。按磋商文件要求附相关人员证书。</w:t>
      </w:r>
      <w:r/>
    </w:p>
    <w:p>
      <w:pPr>
        <w:pStyle w:val="1116"/>
        <w:ind w:firstLine="280"/>
        <w:spacing w:line="500" w:lineRule="exact"/>
        <w:widowControl w:val="off"/>
        <w:rPr>
          <w:color w:val="auto"/>
        </w:rPr>
      </w:pPr>
      <w:r>
        <w:rPr>
          <w:color w:val="auto"/>
        </w:rPr>
      </w:r>
      <w:r/>
    </w:p>
    <w:p>
      <w:pPr>
        <w:spacing w:before="145" w:after="145" w:line="360" w:lineRule="auto"/>
        <w:widowControl w:val="off"/>
        <w:rPr>
          <w:rFonts w:ascii="宋体" w:hAnsi="宋体" w:eastAsia="宋体" w:cs="宋体"/>
          <w:b/>
          <w:bCs/>
          <w:color w:val="auto"/>
          <w:sz w:val="32"/>
          <w:szCs w:val="32"/>
        </w:rPr>
        <w:outlineLvl w:val="1"/>
      </w:pPr>
      <w:r>
        <w:rPr>
          <w:rFonts w:hint="eastAsia" w:ascii="宋体" w:hAnsi="宋体" w:eastAsia="宋体" w:cs="宋体"/>
          <w:color w:val="auto"/>
        </w:rPr>
        <w:br w:type="page" w:clear="all"/>
      </w:r>
      <w:bookmarkStart w:id="73" w:name="_Toc11176"/>
      <w:r/>
      <w:bookmarkStart w:id="74" w:name="_Toc28821"/>
      <w:r/>
      <w:bookmarkStart w:id="75" w:name="_Toc6249"/>
      <w:r>
        <w:rPr>
          <w:rFonts w:hint="eastAsia" w:ascii="宋体" w:hAnsi="宋体" w:eastAsia="宋体" w:cs="宋体"/>
          <w:b/>
          <w:bCs/>
          <w:color w:val="auto"/>
          <w:sz w:val="32"/>
          <w:szCs w:val="32"/>
          <w:lang w:eastAsia="zh-CN"/>
        </w:rPr>
        <w:t xml:space="preserve">十一</w:t>
      </w:r>
      <w:r>
        <w:rPr>
          <w:rFonts w:hint="eastAsia" w:ascii="宋体" w:hAnsi="宋体" w:eastAsia="宋体" w:cs="宋体"/>
          <w:b/>
          <w:bCs/>
          <w:color w:val="auto"/>
          <w:sz w:val="32"/>
          <w:szCs w:val="32"/>
        </w:rPr>
        <w:t xml:space="preserve">、</w:t>
      </w:r>
      <w:bookmarkEnd w:id="73"/>
      <w:r>
        <w:rPr>
          <w:rFonts w:hint="eastAsia" w:ascii="宋体" w:hAnsi="宋体" w:eastAsia="宋体" w:cs="宋体"/>
          <w:b/>
          <w:bCs/>
          <w:color w:val="auto"/>
          <w:sz w:val="32"/>
          <w:szCs w:val="32"/>
        </w:rPr>
        <w:t xml:space="preserve">企业业绩</w:t>
      </w:r>
      <w:bookmarkEnd w:id="74"/>
      <w:r/>
      <w:bookmarkEnd w:id="75"/>
      <w:r/>
      <w:r/>
    </w:p>
    <w:p>
      <w:pPr>
        <w:pStyle w:val="1118"/>
        <w:jc w:val="center"/>
        <w:rPr>
          <w:rFonts w:ascii="宋体" w:hAnsi="宋体" w:cs="宋体"/>
          <w:b/>
          <w:sz w:val="32"/>
          <w:szCs w:val="32"/>
        </w:rPr>
      </w:pPr>
      <w:r>
        <w:rPr>
          <w:rFonts w:hint="eastAsia" w:ascii="宋体" w:hAnsi="宋体" w:cs="宋体"/>
          <w:b/>
          <w:sz w:val="32"/>
          <w:szCs w:val="32"/>
        </w:rPr>
        <w:t xml:space="preserve">供应商承担类似项目业绩一览表</w:t>
      </w:r>
      <w:r/>
    </w:p>
    <w:tbl>
      <w:tblPr>
        <w:tblStyle w:val="921"/>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119"/>
              <w:jc w:val="center"/>
              <w:spacing w:line="560" w:lineRule="exact"/>
              <w:rPr>
                <w:rFonts w:ascii="宋体" w:hAnsi="宋体" w:cs="宋体"/>
                <w:sz w:val="28"/>
                <w:szCs w:val="28"/>
              </w:rPr>
            </w:pPr>
            <w:r>
              <w:rPr>
                <w:rFonts w:hint="eastAsia" w:ascii="宋体" w:hAnsi="宋体" w:cs="宋体"/>
                <w:sz w:val="28"/>
                <w:szCs w:val="28"/>
              </w:rPr>
              <w:t xml:space="preserve">序号</w:t>
            </w:r>
            <w:r/>
          </w:p>
        </w:tc>
        <w:tc>
          <w:tcPr>
            <w:tcW w:w="3827" w:type="dxa"/>
            <w:vAlign w:val="center"/>
            <w:textDirection w:val="lrTb"/>
            <w:noWrap w:val="false"/>
          </w:tcPr>
          <w:p>
            <w:pPr>
              <w:pStyle w:val="1119"/>
              <w:jc w:val="center"/>
              <w:spacing w:line="560" w:lineRule="exact"/>
              <w:rPr>
                <w:rFonts w:ascii="宋体" w:hAnsi="宋体" w:cs="宋体"/>
                <w:sz w:val="28"/>
                <w:szCs w:val="28"/>
              </w:rPr>
            </w:pPr>
            <w:r>
              <w:rPr>
                <w:rFonts w:hint="eastAsia" w:ascii="宋体" w:hAnsi="宋体" w:cs="宋体"/>
                <w:sz w:val="28"/>
                <w:szCs w:val="28"/>
              </w:rPr>
              <w:t xml:space="preserve">项目名称</w:t>
            </w:r>
            <w:r/>
          </w:p>
        </w:tc>
        <w:tc>
          <w:tcPr>
            <w:tcW w:w="2433" w:type="dxa"/>
            <w:vAlign w:val="center"/>
            <w:textDirection w:val="lrTb"/>
            <w:noWrap w:val="false"/>
          </w:tcPr>
          <w:p>
            <w:pPr>
              <w:pStyle w:val="1119"/>
              <w:jc w:val="center"/>
              <w:spacing w:line="560" w:lineRule="exact"/>
              <w:rPr>
                <w:rFonts w:ascii="宋体" w:hAnsi="宋体" w:cs="宋体"/>
                <w:sz w:val="28"/>
                <w:szCs w:val="28"/>
              </w:rPr>
            </w:pPr>
            <w:r>
              <w:rPr>
                <w:rFonts w:hint="eastAsia" w:ascii="宋体" w:hAnsi="宋体" w:cs="宋体"/>
                <w:sz w:val="28"/>
                <w:szCs w:val="28"/>
              </w:rPr>
              <w:t xml:space="preserve">采购单位</w:t>
            </w:r>
            <w:r/>
          </w:p>
        </w:tc>
        <w:tc>
          <w:tcPr>
            <w:tcW w:w="1395" w:type="dxa"/>
            <w:vAlign w:val="center"/>
            <w:textDirection w:val="lrTb"/>
            <w:noWrap w:val="false"/>
          </w:tcPr>
          <w:p>
            <w:pPr>
              <w:pStyle w:val="1119"/>
              <w:jc w:val="center"/>
              <w:spacing w:line="560" w:lineRule="exact"/>
              <w:rPr>
                <w:rFonts w:ascii="宋体" w:hAnsi="宋体" w:cs="宋体"/>
                <w:sz w:val="28"/>
                <w:szCs w:val="28"/>
              </w:rPr>
            </w:pPr>
            <w:r>
              <w:rPr>
                <w:rFonts w:hint="eastAsia" w:ascii="宋体" w:hAnsi="宋体" w:cs="宋体"/>
                <w:sz w:val="28"/>
                <w:szCs w:val="28"/>
              </w:rPr>
              <w:t xml:space="preserve">合同金额</w:t>
            </w:r>
            <w:r/>
          </w:p>
        </w:tc>
      </w:tr>
      <w:tr>
        <w:trPr>
          <w:jc w:val="center"/>
          <w:trHeight w:val="1510"/>
        </w:trPr>
        <w:tc>
          <w:tcPr>
            <w:tcW w:w="1229" w:type="dxa"/>
            <w:textDirection w:val="lrTb"/>
            <w:noWrap w:val="false"/>
          </w:tcPr>
          <w:p>
            <w:pPr>
              <w:pStyle w:val="1119"/>
              <w:jc w:val="center"/>
              <w:spacing w:line="560" w:lineRule="exact"/>
              <w:rPr>
                <w:rFonts w:ascii="宋体" w:hAnsi="宋体" w:cs="宋体"/>
                <w:sz w:val="28"/>
              </w:rPr>
            </w:pPr>
            <w:r>
              <w:rPr>
                <w:rFonts w:ascii="宋体" w:hAnsi="宋体" w:cs="宋体"/>
                <w:sz w:val="28"/>
              </w:rPr>
            </w:r>
            <w:r/>
          </w:p>
        </w:tc>
        <w:tc>
          <w:tcPr>
            <w:tcW w:w="3827" w:type="dxa"/>
            <w:vAlign w:val="center"/>
            <w:textDirection w:val="lrTb"/>
            <w:noWrap w:val="false"/>
          </w:tcPr>
          <w:p>
            <w:pPr>
              <w:pStyle w:val="1119"/>
              <w:jc w:val="center"/>
              <w:spacing w:line="560" w:lineRule="exact"/>
              <w:rPr>
                <w:rFonts w:ascii="宋体" w:hAnsi="宋体" w:cs="宋体"/>
                <w:sz w:val="28"/>
              </w:rPr>
            </w:pPr>
            <w:r>
              <w:rPr>
                <w:rFonts w:ascii="宋体" w:hAnsi="宋体" w:cs="宋体"/>
                <w:sz w:val="28"/>
              </w:rPr>
            </w:r>
            <w:r/>
          </w:p>
        </w:tc>
        <w:tc>
          <w:tcPr>
            <w:tcW w:w="2433" w:type="dxa"/>
            <w:vAlign w:val="center"/>
            <w:textDirection w:val="lrTb"/>
            <w:noWrap w:val="false"/>
          </w:tcPr>
          <w:p>
            <w:pPr>
              <w:pStyle w:val="1119"/>
              <w:jc w:val="center"/>
              <w:spacing w:line="560" w:lineRule="exact"/>
              <w:rPr>
                <w:rFonts w:ascii="宋体" w:hAnsi="宋体" w:cs="宋体"/>
                <w:sz w:val="28"/>
              </w:rPr>
            </w:pPr>
            <w:r>
              <w:rPr>
                <w:rFonts w:ascii="宋体" w:hAnsi="宋体" w:cs="宋体"/>
                <w:sz w:val="28"/>
              </w:rPr>
            </w:r>
            <w:r/>
          </w:p>
        </w:tc>
        <w:tc>
          <w:tcPr>
            <w:tcW w:w="1395" w:type="dxa"/>
            <w:vAlign w:val="center"/>
            <w:textDirection w:val="lrTb"/>
            <w:noWrap w:val="false"/>
          </w:tcPr>
          <w:p>
            <w:pPr>
              <w:pStyle w:val="1119"/>
              <w:jc w:val="center"/>
              <w:spacing w:line="560" w:lineRule="exact"/>
              <w:rPr>
                <w:rFonts w:ascii="宋体" w:hAnsi="宋体" w:cs="宋体"/>
                <w:sz w:val="28"/>
              </w:rPr>
            </w:pPr>
            <w:r>
              <w:rPr>
                <w:rFonts w:ascii="宋体" w:hAnsi="宋体" w:cs="宋体"/>
                <w:sz w:val="28"/>
              </w:rPr>
            </w:r>
            <w:r/>
          </w:p>
        </w:tc>
      </w:tr>
      <w:tr>
        <w:trPr>
          <w:jc w:val="center"/>
          <w:trHeight w:val="1510"/>
        </w:trPr>
        <w:tc>
          <w:tcPr>
            <w:tcW w:w="1229" w:type="dxa"/>
            <w:textDirection w:val="lrTb"/>
            <w:noWrap w:val="false"/>
          </w:tcPr>
          <w:p>
            <w:pPr>
              <w:pStyle w:val="1119"/>
              <w:jc w:val="center"/>
              <w:spacing w:line="560" w:lineRule="exact"/>
              <w:rPr>
                <w:rFonts w:ascii="宋体" w:hAnsi="宋体" w:cs="宋体"/>
                <w:sz w:val="28"/>
              </w:rPr>
            </w:pPr>
            <w:r>
              <w:rPr>
                <w:rFonts w:ascii="宋体" w:hAnsi="宋体" w:cs="宋体"/>
                <w:sz w:val="28"/>
              </w:rPr>
            </w:r>
            <w:r/>
          </w:p>
        </w:tc>
        <w:tc>
          <w:tcPr>
            <w:tcW w:w="3827" w:type="dxa"/>
            <w:vAlign w:val="center"/>
            <w:textDirection w:val="lrTb"/>
            <w:noWrap w:val="false"/>
          </w:tcPr>
          <w:p>
            <w:pPr>
              <w:pStyle w:val="1119"/>
              <w:jc w:val="center"/>
              <w:spacing w:line="560" w:lineRule="exact"/>
              <w:rPr>
                <w:rFonts w:ascii="宋体" w:hAnsi="宋体" w:cs="宋体"/>
                <w:sz w:val="28"/>
              </w:rPr>
            </w:pPr>
            <w:r>
              <w:rPr>
                <w:rFonts w:ascii="宋体" w:hAnsi="宋体" w:cs="宋体"/>
                <w:sz w:val="28"/>
              </w:rPr>
            </w:r>
            <w:r/>
          </w:p>
        </w:tc>
        <w:tc>
          <w:tcPr>
            <w:tcW w:w="2433" w:type="dxa"/>
            <w:vAlign w:val="center"/>
            <w:textDirection w:val="lrTb"/>
            <w:noWrap w:val="false"/>
          </w:tcPr>
          <w:p>
            <w:pPr>
              <w:pStyle w:val="1119"/>
              <w:jc w:val="center"/>
              <w:spacing w:line="560" w:lineRule="exact"/>
              <w:rPr>
                <w:rFonts w:ascii="宋体" w:hAnsi="宋体" w:cs="宋体"/>
                <w:sz w:val="28"/>
              </w:rPr>
            </w:pPr>
            <w:r>
              <w:rPr>
                <w:rFonts w:ascii="宋体" w:hAnsi="宋体" w:cs="宋体"/>
                <w:sz w:val="28"/>
              </w:rPr>
            </w:r>
            <w:r/>
          </w:p>
        </w:tc>
        <w:tc>
          <w:tcPr>
            <w:tcW w:w="1395" w:type="dxa"/>
            <w:vAlign w:val="center"/>
            <w:textDirection w:val="lrTb"/>
            <w:noWrap w:val="false"/>
          </w:tcPr>
          <w:p>
            <w:pPr>
              <w:pStyle w:val="1119"/>
              <w:jc w:val="center"/>
              <w:spacing w:line="560" w:lineRule="exact"/>
              <w:rPr>
                <w:rFonts w:ascii="宋体" w:hAnsi="宋体" w:cs="宋体"/>
                <w:sz w:val="28"/>
              </w:rPr>
            </w:pPr>
            <w:r>
              <w:rPr>
                <w:rFonts w:ascii="宋体" w:hAnsi="宋体" w:cs="宋体"/>
                <w:sz w:val="28"/>
              </w:rPr>
            </w:r>
            <w:r/>
          </w:p>
        </w:tc>
      </w:tr>
      <w:tr>
        <w:trPr>
          <w:jc w:val="center"/>
          <w:trHeight w:val="1510"/>
        </w:trPr>
        <w:tc>
          <w:tcPr>
            <w:tcW w:w="1229" w:type="dxa"/>
            <w:textDirection w:val="lrTb"/>
            <w:noWrap w:val="false"/>
          </w:tcPr>
          <w:p>
            <w:pPr>
              <w:pStyle w:val="1119"/>
              <w:jc w:val="center"/>
              <w:spacing w:line="560" w:lineRule="exact"/>
              <w:rPr>
                <w:rFonts w:ascii="宋体" w:hAnsi="宋体" w:cs="宋体"/>
                <w:sz w:val="28"/>
              </w:rPr>
            </w:pPr>
            <w:r>
              <w:rPr>
                <w:rFonts w:ascii="宋体" w:hAnsi="宋体" w:cs="宋体"/>
                <w:sz w:val="28"/>
              </w:rPr>
            </w:r>
            <w:r/>
          </w:p>
        </w:tc>
        <w:tc>
          <w:tcPr>
            <w:tcW w:w="3827" w:type="dxa"/>
            <w:vAlign w:val="center"/>
            <w:textDirection w:val="lrTb"/>
            <w:noWrap w:val="false"/>
          </w:tcPr>
          <w:p>
            <w:pPr>
              <w:pStyle w:val="1119"/>
              <w:jc w:val="center"/>
              <w:spacing w:line="560" w:lineRule="exact"/>
              <w:rPr>
                <w:rFonts w:ascii="宋体" w:hAnsi="宋体" w:cs="宋体"/>
                <w:sz w:val="28"/>
              </w:rPr>
            </w:pPr>
            <w:r>
              <w:rPr>
                <w:rFonts w:ascii="宋体" w:hAnsi="宋体" w:cs="宋体"/>
                <w:sz w:val="28"/>
              </w:rPr>
            </w:r>
            <w:r/>
          </w:p>
        </w:tc>
        <w:tc>
          <w:tcPr>
            <w:tcW w:w="2433" w:type="dxa"/>
            <w:vAlign w:val="center"/>
            <w:textDirection w:val="lrTb"/>
            <w:noWrap w:val="false"/>
          </w:tcPr>
          <w:p>
            <w:pPr>
              <w:pStyle w:val="1119"/>
              <w:jc w:val="center"/>
              <w:spacing w:line="560" w:lineRule="exact"/>
              <w:rPr>
                <w:rFonts w:ascii="宋体" w:hAnsi="宋体" w:cs="宋体"/>
                <w:sz w:val="28"/>
              </w:rPr>
            </w:pPr>
            <w:r>
              <w:rPr>
                <w:rFonts w:ascii="宋体" w:hAnsi="宋体" w:cs="宋体"/>
                <w:sz w:val="28"/>
              </w:rPr>
            </w:r>
            <w:r/>
          </w:p>
        </w:tc>
        <w:tc>
          <w:tcPr>
            <w:tcW w:w="1395" w:type="dxa"/>
            <w:vAlign w:val="center"/>
            <w:textDirection w:val="lrTb"/>
            <w:noWrap w:val="false"/>
          </w:tcPr>
          <w:p>
            <w:pPr>
              <w:pStyle w:val="1119"/>
              <w:jc w:val="center"/>
              <w:spacing w:line="560" w:lineRule="exact"/>
              <w:rPr>
                <w:rFonts w:ascii="宋体" w:hAnsi="宋体" w:cs="宋体"/>
                <w:sz w:val="28"/>
              </w:rPr>
            </w:pPr>
            <w:r>
              <w:rPr>
                <w:rFonts w:ascii="宋体" w:hAnsi="宋体" w:cs="宋体"/>
                <w:sz w:val="28"/>
              </w:rPr>
            </w:r>
            <w:r/>
          </w:p>
        </w:tc>
      </w:tr>
      <w:tr>
        <w:trPr>
          <w:jc w:val="center"/>
          <w:trHeight w:val="1525"/>
        </w:trPr>
        <w:tc>
          <w:tcPr>
            <w:tcW w:w="1229" w:type="dxa"/>
            <w:textDirection w:val="lrTb"/>
            <w:noWrap w:val="false"/>
          </w:tcPr>
          <w:p>
            <w:pPr>
              <w:pStyle w:val="1119"/>
              <w:jc w:val="center"/>
              <w:spacing w:line="560" w:lineRule="exact"/>
              <w:rPr>
                <w:rFonts w:ascii="宋体" w:hAnsi="宋体" w:cs="宋体"/>
                <w:sz w:val="28"/>
              </w:rPr>
            </w:pPr>
            <w:r>
              <w:rPr>
                <w:rFonts w:ascii="宋体" w:hAnsi="宋体" w:cs="宋体"/>
                <w:sz w:val="28"/>
              </w:rPr>
            </w:r>
            <w:r/>
          </w:p>
        </w:tc>
        <w:tc>
          <w:tcPr>
            <w:tcW w:w="3827" w:type="dxa"/>
            <w:vAlign w:val="center"/>
            <w:textDirection w:val="lrTb"/>
            <w:noWrap w:val="false"/>
          </w:tcPr>
          <w:p>
            <w:pPr>
              <w:pStyle w:val="1119"/>
              <w:jc w:val="center"/>
              <w:spacing w:line="560" w:lineRule="exact"/>
              <w:rPr>
                <w:rFonts w:ascii="宋体" w:hAnsi="宋体" w:cs="宋体"/>
                <w:sz w:val="28"/>
              </w:rPr>
            </w:pPr>
            <w:r>
              <w:rPr>
                <w:rFonts w:ascii="宋体" w:hAnsi="宋体" w:cs="宋体"/>
                <w:sz w:val="28"/>
              </w:rPr>
            </w:r>
            <w:r/>
          </w:p>
        </w:tc>
        <w:tc>
          <w:tcPr>
            <w:tcW w:w="2433" w:type="dxa"/>
            <w:vAlign w:val="center"/>
            <w:textDirection w:val="lrTb"/>
            <w:noWrap w:val="false"/>
          </w:tcPr>
          <w:p>
            <w:pPr>
              <w:pStyle w:val="1119"/>
              <w:jc w:val="center"/>
              <w:spacing w:line="560" w:lineRule="exact"/>
              <w:rPr>
                <w:rFonts w:ascii="宋体" w:hAnsi="宋体" w:cs="宋体"/>
                <w:sz w:val="28"/>
              </w:rPr>
            </w:pPr>
            <w:r>
              <w:rPr>
                <w:rFonts w:ascii="宋体" w:hAnsi="宋体" w:cs="宋体"/>
                <w:sz w:val="28"/>
              </w:rPr>
            </w:r>
            <w:r/>
          </w:p>
        </w:tc>
        <w:tc>
          <w:tcPr>
            <w:tcW w:w="1395" w:type="dxa"/>
            <w:vAlign w:val="center"/>
            <w:textDirection w:val="lrTb"/>
            <w:noWrap w:val="false"/>
          </w:tcPr>
          <w:p>
            <w:pPr>
              <w:pStyle w:val="1119"/>
              <w:jc w:val="center"/>
              <w:spacing w:line="560" w:lineRule="exact"/>
              <w:rPr>
                <w:rFonts w:ascii="宋体" w:hAnsi="宋体" w:cs="宋体"/>
                <w:sz w:val="28"/>
              </w:rPr>
            </w:pPr>
            <w:r>
              <w:rPr>
                <w:rFonts w:ascii="宋体" w:hAnsi="宋体" w:cs="宋体"/>
                <w:sz w:val="28"/>
              </w:rPr>
            </w:r>
            <w:r/>
          </w:p>
        </w:tc>
      </w:tr>
    </w:tbl>
    <w:p>
      <w:pPr>
        <w:pStyle w:val="1118"/>
        <w:rPr>
          <w:rFonts w:ascii="宋体" w:hAnsi="宋体" w:cs="宋体"/>
        </w:rPr>
      </w:pPr>
      <w:r>
        <w:rPr>
          <w:rFonts w:hint="eastAsia" w:ascii="宋体" w:hAnsi="宋体" w:cs="宋体"/>
          <w:b/>
          <w:sz w:val="24"/>
        </w:rPr>
        <w:t xml:space="preserve">注：请填写此表，并按要求上传业绩资料电子件。</w:t>
      </w:r>
      <w:r/>
    </w:p>
    <w:p>
      <w:pPr>
        <w:spacing w:before="145" w:after="145" w:line="360" w:lineRule="auto"/>
        <w:widowControl w:val="off"/>
        <w:rPr>
          <w:rFonts w:ascii="宋体" w:hAnsi="宋体" w:eastAsia="宋体" w:cs="宋体"/>
          <w:b/>
          <w:bCs/>
          <w:color w:val="auto"/>
          <w:sz w:val="32"/>
          <w:szCs w:val="32"/>
        </w:rPr>
        <w:outlineLvl w:val="1"/>
      </w:pPr>
      <w:r>
        <w:rPr>
          <w:rFonts w:hint="eastAsia" w:ascii="宋体" w:hAnsi="宋体" w:eastAsia="宋体" w:cs="宋体"/>
          <w:b/>
          <w:color w:val="auto"/>
          <w:sz w:val="32"/>
          <w:szCs w:val="32"/>
        </w:rPr>
        <w:br w:type="page" w:clear="all"/>
      </w:r>
      <w:bookmarkStart w:id="76" w:name="_Toc28140"/>
      <w:r/>
      <w:bookmarkStart w:id="77" w:name="_Toc79"/>
      <w:r/>
      <w:bookmarkStart w:id="78" w:name="_Toc10203"/>
      <w:r>
        <w:rPr>
          <w:rFonts w:hint="eastAsia" w:ascii="宋体" w:hAnsi="宋体" w:eastAsia="宋体" w:cs="宋体"/>
          <w:b/>
          <w:bCs/>
          <w:color w:val="auto"/>
          <w:sz w:val="32"/>
          <w:szCs w:val="32"/>
          <w:lang w:eastAsia="zh-CN"/>
        </w:rPr>
        <w:t xml:space="preserve">十二</w:t>
      </w:r>
      <w:r>
        <w:rPr>
          <w:rFonts w:hint="eastAsia" w:ascii="宋体" w:hAnsi="宋体" w:eastAsia="宋体" w:cs="宋体"/>
          <w:b/>
          <w:bCs/>
          <w:color w:val="auto"/>
          <w:sz w:val="32"/>
          <w:szCs w:val="32"/>
        </w:rPr>
        <w:t xml:space="preserve">、磋商所需其他材料</w:t>
      </w:r>
      <w:bookmarkEnd w:id="76"/>
      <w:r/>
      <w:bookmarkEnd w:id="77"/>
      <w:r/>
      <w:bookmarkEnd w:id="78"/>
      <w:r/>
      <w:r/>
    </w:p>
    <w:p>
      <w:pPr>
        <w:pStyle w:val="1120"/>
        <w:ind w:firstLine="560"/>
        <w:spacing w:line="360" w:lineRule="auto"/>
        <w:rPr>
          <w:rFonts w:ascii="宋体" w:hAnsi="宋体" w:cs="宋体"/>
          <w:sz w:val="28"/>
          <w:szCs w:val="28"/>
        </w:rPr>
      </w:pPr>
      <w:r>
        <w:rPr>
          <w:rFonts w:hint="eastAsia" w:ascii="宋体" w:hAnsi="宋体" w:cs="宋体"/>
          <w:sz w:val="28"/>
          <w:szCs w:val="28"/>
        </w:rPr>
        <w:t xml:space="preserve">请在此文档中增加磋商所需其他相关内容（包括资格要求、评分办法、采购需求中涉及的证件证明及其它供应商认为有必要提供的资料），如没有请将此空文档上传。</w:t>
      </w:r>
      <w:r/>
    </w:p>
    <w:p>
      <w:pPr>
        <w:jc w:val="center"/>
        <w:widowControl w:val="off"/>
        <w:rPr>
          <w:rFonts w:ascii="宋体" w:hAnsi="宋体" w:eastAsia="宋体" w:cs="宋体"/>
          <w:b/>
          <w:bCs/>
          <w:color w:val="auto"/>
          <w:sz w:val="32"/>
          <w:szCs w:val="32"/>
        </w:rPr>
      </w:pPr>
      <w:r>
        <w:rPr>
          <w:rFonts w:hint="eastAsia" w:ascii="宋体" w:hAnsi="宋体" w:eastAsia="宋体" w:cs="宋体"/>
          <w:b/>
          <w:bCs/>
          <w:color w:val="auto"/>
          <w:sz w:val="32"/>
          <w:szCs w:val="32"/>
        </w:rPr>
        <w:br w:type="page" w:clear="all"/>
      </w:r>
      <w:r>
        <w:rPr>
          <w:rFonts w:hint="eastAsia" w:ascii="宋体" w:hAnsi="宋体" w:eastAsia="宋体" w:cs="宋体"/>
          <w:b/>
          <w:bCs/>
          <w:color w:val="auto"/>
          <w:sz w:val="32"/>
          <w:szCs w:val="32"/>
        </w:rPr>
        <w:t xml:space="preserve">质疑函范本</w:t>
      </w:r>
      <w:r/>
    </w:p>
    <w:p>
      <w:pPr>
        <w:spacing w:before="290" w:line="360" w:lineRule="auto"/>
        <w:widowControl w:val="off"/>
        <w:rPr>
          <w:rFonts w:ascii="宋体" w:hAnsi="宋体" w:eastAsia="宋体" w:cs="宋体"/>
          <w:bCs/>
          <w:color w:val="auto"/>
          <w:sz w:val="24"/>
          <w:szCs w:val="24"/>
        </w:rPr>
      </w:pPr>
      <w:r>
        <w:rPr>
          <w:rFonts w:hint="eastAsia" w:ascii="宋体" w:hAnsi="宋体" w:eastAsia="宋体" w:cs="宋体"/>
          <w:bCs/>
          <w:color w:val="auto"/>
          <w:sz w:val="24"/>
          <w:szCs w:val="24"/>
        </w:rPr>
        <w:t xml:space="preserve">一、质疑供应商基本信息</w:t>
      </w:r>
      <w:r/>
    </w:p>
    <w:p>
      <w:pPr>
        <w:spacing w:line="360" w:lineRule="auto"/>
        <w:widowControl w:val="off"/>
        <w:rPr>
          <w:rFonts w:ascii="宋体" w:hAnsi="宋体" w:eastAsia="宋体" w:cs="宋体"/>
          <w:color w:val="auto"/>
          <w:sz w:val="24"/>
          <w:szCs w:val="24"/>
          <w:u w:val="single"/>
        </w:rPr>
      </w:pPr>
      <w:r>
        <w:rPr>
          <w:rFonts w:hint="eastAsia" w:ascii="宋体" w:hAnsi="宋体" w:eastAsia="宋体" w:cs="宋体"/>
          <w:color w:val="auto"/>
          <w:sz w:val="24"/>
          <w:szCs w:val="24"/>
        </w:rPr>
        <w:t xml:space="preserve">质疑供应商：</w:t>
      </w:r>
      <w:r>
        <w:rPr>
          <w:rFonts w:hint="eastAsia" w:ascii="宋体" w:hAnsi="宋体" w:eastAsia="宋体" w:cs="宋体"/>
          <w:color w:val="auto"/>
          <w:sz w:val="24"/>
          <w:szCs w:val="24"/>
          <w:u w:val="single"/>
        </w:rPr>
        <w:t xml:space="preserve">                                                              </w:t>
      </w:r>
      <w:r/>
    </w:p>
    <w:p>
      <w:pPr>
        <w:spacing w:line="36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地址：</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邮编：</w:t>
      </w:r>
      <w:r>
        <w:rPr>
          <w:rFonts w:hint="eastAsia" w:ascii="宋体" w:hAnsi="宋体" w:eastAsia="宋体" w:cs="宋体"/>
          <w:color w:val="auto"/>
          <w:sz w:val="24"/>
          <w:szCs w:val="24"/>
          <w:u w:val="single"/>
        </w:rPr>
        <w:t xml:space="preserve">                                    </w:t>
      </w:r>
      <w:r/>
    </w:p>
    <w:p>
      <w:pPr>
        <w:spacing w:line="36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联系人：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联系电话：</w:t>
      </w:r>
      <w:r>
        <w:rPr>
          <w:rFonts w:hint="eastAsia" w:ascii="宋体" w:hAnsi="宋体" w:eastAsia="宋体" w:cs="宋体"/>
          <w:color w:val="auto"/>
          <w:sz w:val="24"/>
          <w:szCs w:val="24"/>
          <w:u w:val="single"/>
        </w:rPr>
        <w:t xml:space="preserve">                                       </w:t>
      </w:r>
      <w:r/>
    </w:p>
    <w:p>
      <w:pPr>
        <w:spacing w:line="360" w:lineRule="auto"/>
        <w:widowControl w:val="off"/>
        <w:rPr>
          <w:rFonts w:ascii="宋体" w:hAnsi="宋体" w:eastAsia="宋体" w:cs="宋体"/>
          <w:color w:val="auto"/>
          <w:sz w:val="24"/>
          <w:szCs w:val="24"/>
          <w:u w:val="single"/>
        </w:rPr>
      </w:pPr>
      <w:r>
        <w:rPr>
          <w:rFonts w:hint="eastAsia" w:ascii="宋体" w:hAnsi="宋体" w:eastAsia="宋体" w:cs="宋体"/>
          <w:color w:val="auto"/>
          <w:sz w:val="24"/>
          <w:szCs w:val="24"/>
        </w:rPr>
        <w:t xml:space="preserve">授权代表：</w:t>
      </w:r>
      <w:r>
        <w:rPr>
          <w:rFonts w:hint="eastAsia" w:ascii="宋体" w:hAnsi="宋体" w:eastAsia="宋体" w:cs="宋体"/>
          <w:color w:val="auto"/>
          <w:sz w:val="24"/>
          <w:szCs w:val="24"/>
          <w:u w:val="single"/>
        </w:rPr>
        <w:t xml:space="preserve">                                                                 </w:t>
      </w:r>
      <w:r/>
    </w:p>
    <w:p>
      <w:pPr>
        <w:spacing w:line="36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联系电话：</w:t>
      </w:r>
      <w:r>
        <w:rPr>
          <w:rFonts w:hint="eastAsia" w:ascii="宋体" w:hAnsi="宋体" w:eastAsia="宋体" w:cs="宋体"/>
          <w:color w:val="auto"/>
          <w:sz w:val="24"/>
          <w:szCs w:val="24"/>
          <w:u w:val="single"/>
        </w:rPr>
        <w:t xml:space="preserve">                                                                </w:t>
      </w:r>
      <w:r/>
    </w:p>
    <w:p>
      <w:pPr>
        <w:spacing w:line="36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地址：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邮编：</w:t>
      </w:r>
      <w:r>
        <w:rPr>
          <w:rFonts w:hint="eastAsia" w:ascii="宋体" w:hAnsi="宋体" w:eastAsia="宋体" w:cs="宋体"/>
          <w:color w:val="auto"/>
          <w:sz w:val="24"/>
          <w:szCs w:val="24"/>
          <w:u w:val="single"/>
        </w:rPr>
        <w:t xml:space="preserve">                                     </w:t>
      </w:r>
      <w:r/>
    </w:p>
    <w:p>
      <w:pPr>
        <w:spacing w:line="360" w:lineRule="auto"/>
        <w:widowControl w:val="off"/>
        <w:rPr>
          <w:rFonts w:ascii="宋体" w:hAnsi="宋体" w:eastAsia="宋体" w:cs="宋体"/>
          <w:bCs/>
          <w:color w:val="auto"/>
          <w:sz w:val="24"/>
          <w:szCs w:val="24"/>
        </w:rPr>
      </w:pPr>
      <w:r>
        <w:rPr>
          <w:rFonts w:hint="eastAsia" w:ascii="宋体" w:hAnsi="宋体" w:eastAsia="宋体" w:cs="宋体"/>
          <w:bCs/>
          <w:color w:val="auto"/>
          <w:sz w:val="24"/>
          <w:szCs w:val="24"/>
        </w:rPr>
        <w:t xml:space="preserve">二、质疑项目基本情况</w:t>
      </w:r>
      <w:r/>
    </w:p>
    <w:p>
      <w:pPr>
        <w:spacing w:line="36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质疑项目的名称：</w:t>
      </w:r>
      <w:r>
        <w:rPr>
          <w:rFonts w:hint="eastAsia" w:ascii="宋体" w:hAnsi="宋体" w:eastAsia="宋体" w:cs="宋体"/>
          <w:color w:val="auto"/>
          <w:sz w:val="24"/>
          <w:szCs w:val="24"/>
          <w:u w:val="single"/>
        </w:rPr>
        <w:t xml:space="preserve">                                                          </w:t>
      </w:r>
      <w:r/>
    </w:p>
    <w:p>
      <w:pPr>
        <w:spacing w:line="36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质疑项目的编号：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包号：</w:t>
      </w:r>
      <w:r>
        <w:rPr>
          <w:rFonts w:hint="eastAsia" w:ascii="宋体" w:hAnsi="宋体" w:eastAsia="宋体" w:cs="宋体"/>
          <w:color w:val="auto"/>
          <w:sz w:val="24"/>
          <w:szCs w:val="24"/>
          <w:u w:val="single"/>
        </w:rPr>
        <w:t xml:space="preserve">                           </w:t>
      </w:r>
      <w:r/>
    </w:p>
    <w:p>
      <w:pPr>
        <w:spacing w:line="360" w:lineRule="auto"/>
        <w:widowControl w:val="off"/>
        <w:rPr>
          <w:rFonts w:ascii="宋体" w:hAnsi="宋体" w:eastAsia="宋体" w:cs="宋体"/>
          <w:color w:val="auto"/>
          <w:sz w:val="24"/>
          <w:szCs w:val="24"/>
          <w:u w:val="single"/>
        </w:rPr>
      </w:pPr>
      <w:r>
        <w:rPr>
          <w:rFonts w:hint="eastAsia" w:ascii="宋体" w:hAnsi="宋体" w:eastAsia="宋体" w:cs="宋体"/>
          <w:color w:val="auto"/>
          <w:sz w:val="24"/>
          <w:szCs w:val="24"/>
        </w:rPr>
        <w:t xml:space="preserve">采购人名称：</w:t>
      </w:r>
      <w:r>
        <w:rPr>
          <w:rFonts w:hint="eastAsia" w:ascii="宋体" w:hAnsi="宋体" w:eastAsia="宋体" w:cs="宋体"/>
          <w:color w:val="auto"/>
          <w:sz w:val="24"/>
          <w:szCs w:val="24"/>
          <w:u w:val="single"/>
        </w:rPr>
        <w:t xml:space="preserve">                                                              </w:t>
      </w:r>
      <w:r/>
    </w:p>
    <w:p>
      <w:pPr>
        <w:spacing w:line="36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采购文件获取日期：</w:t>
      </w:r>
      <w:r>
        <w:rPr>
          <w:rFonts w:hint="eastAsia" w:ascii="宋体" w:hAnsi="宋体" w:eastAsia="宋体" w:cs="宋体"/>
          <w:color w:val="auto"/>
          <w:sz w:val="24"/>
          <w:szCs w:val="24"/>
          <w:u w:val="single"/>
        </w:rPr>
        <w:t xml:space="preserve">                                                        </w:t>
      </w:r>
      <w:r/>
    </w:p>
    <w:p>
      <w:pPr>
        <w:spacing w:line="360" w:lineRule="auto"/>
        <w:widowControl w:val="off"/>
        <w:rPr>
          <w:rFonts w:ascii="宋体" w:hAnsi="宋体" w:eastAsia="宋体" w:cs="宋体"/>
          <w:bCs/>
          <w:color w:val="auto"/>
          <w:sz w:val="24"/>
          <w:szCs w:val="24"/>
        </w:rPr>
      </w:pPr>
      <w:r>
        <w:rPr>
          <w:rFonts w:hint="eastAsia" w:ascii="宋体" w:hAnsi="宋体" w:eastAsia="宋体" w:cs="宋体"/>
          <w:bCs/>
          <w:color w:val="auto"/>
          <w:sz w:val="24"/>
          <w:szCs w:val="24"/>
        </w:rPr>
        <w:t xml:space="preserve">三、质疑事项具体内容</w:t>
      </w:r>
      <w:r/>
    </w:p>
    <w:p>
      <w:pPr>
        <w:spacing w:line="360" w:lineRule="auto"/>
        <w:widowControl w:val="off"/>
        <w:rPr>
          <w:rFonts w:ascii="宋体" w:hAnsi="宋体" w:eastAsia="宋体" w:cs="宋体"/>
          <w:color w:val="auto"/>
          <w:sz w:val="24"/>
          <w:szCs w:val="24"/>
          <w:u w:val="single"/>
        </w:rPr>
      </w:pPr>
      <w:r>
        <w:rPr>
          <w:rFonts w:hint="eastAsia" w:ascii="宋体" w:hAnsi="宋体" w:eastAsia="宋体" w:cs="宋体"/>
          <w:color w:val="auto"/>
          <w:sz w:val="24"/>
          <w:szCs w:val="24"/>
        </w:rPr>
        <w:t xml:space="preserve">质疑事项1：</w:t>
      </w:r>
      <w:r>
        <w:rPr>
          <w:rFonts w:hint="eastAsia" w:ascii="宋体" w:hAnsi="宋体" w:eastAsia="宋体" w:cs="宋体"/>
          <w:color w:val="auto"/>
          <w:sz w:val="24"/>
          <w:szCs w:val="24"/>
          <w:u w:val="single"/>
        </w:rPr>
        <w:t xml:space="preserve">                                                              </w:t>
      </w:r>
      <w:r/>
    </w:p>
    <w:p>
      <w:pPr>
        <w:spacing w:line="360" w:lineRule="auto"/>
        <w:widowControl w:val="off"/>
        <w:rPr>
          <w:rFonts w:ascii="宋体" w:hAnsi="宋体" w:eastAsia="宋体" w:cs="宋体"/>
          <w:color w:val="auto"/>
          <w:sz w:val="24"/>
          <w:szCs w:val="24"/>
          <w:u w:val="single"/>
        </w:rPr>
      </w:pPr>
      <w:r>
        <w:rPr>
          <w:rFonts w:hint="eastAsia" w:ascii="宋体" w:hAnsi="宋体" w:eastAsia="宋体" w:cs="宋体"/>
          <w:color w:val="auto"/>
          <w:sz w:val="24"/>
          <w:szCs w:val="24"/>
        </w:rPr>
        <w:t xml:space="preserve">事实依据：</w:t>
      </w:r>
      <w:r>
        <w:rPr>
          <w:rFonts w:hint="eastAsia" w:ascii="宋体" w:hAnsi="宋体" w:eastAsia="宋体" w:cs="宋体"/>
          <w:color w:val="auto"/>
          <w:sz w:val="24"/>
          <w:szCs w:val="24"/>
          <w:u w:val="single"/>
        </w:rPr>
        <w:t xml:space="preserve">                                                                </w:t>
      </w:r>
      <w:r/>
    </w:p>
    <w:p>
      <w:pPr>
        <w:spacing w:line="360" w:lineRule="auto"/>
        <w:widowControl w:val="off"/>
        <w:rPr>
          <w:rFonts w:ascii="宋体" w:hAnsi="宋体" w:eastAsia="宋体" w:cs="宋体"/>
          <w:color w:val="auto"/>
          <w:sz w:val="24"/>
          <w:szCs w:val="24"/>
        </w:rPr>
      </w:pPr>
      <w:r>
        <w:rPr>
          <w:rFonts w:hint="eastAsia" w:ascii="宋体" w:hAnsi="宋体" w:eastAsia="宋体" w:cs="宋体"/>
          <w:color w:val="auto"/>
          <w:sz w:val="24"/>
          <w:szCs w:val="24"/>
          <w:u w:val="single"/>
        </w:rPr>
        <w:t xml:space="preserve">                                                                           </w:t>
      </w:r>
      <w:r/>
    </w:p>
    <w:p>
      <w:pPr>
        <w:spacing w:line="360" w:lineRule="auto"/>
        <w:widowControl w:val="off"/>
        <w:rPr>
          <w:rFonts w:ascii="宋体" w:hAnsi="宋体" w:eastAsia="宋体" w:cs="宋体"/>
          <w:color w:val="auto"/>
          <w:sz w:val="24"/>
          <w:szCs w:val="24"/>
          <w:u w:val="single"/>
        </w:rPr>
      </w:pPr>
      <w:r>
        <w:rPr>
          <w:rFonts w:hint="eastAsia" w:ascii="宋体" w:hAnsi="宋体" w:eastAsia="宋体" w:cs="宋体"/>
          <w:color w:val="auto"/>
          <w:sz w:val="24"/>
          <w:szCs w:val="24"/>
        </w:rPr>
        <w:t xml:space="preserve">法律依据：</w:t>
      </w:r>
      <w:r>
        <w:rPr>
          <w:rFonts w:hint="eastAsia" w:ascii="宋体" w:hAnsi="宋体" w:eastAsia="宋体" w:cs="宋体"/>
          <w:color w:val="auto"/>
          <w:sz w:val="24"/>
          <w:szCs w:val="24"/>
          <w:u w:val="single"/>
        </w:rPr>
        <w:t xml:space="preserve">                                                                 </w:t>
      </w:r>
      <w:r/>
    </w:p>
    <w:p>
      <w:pPr>
        <w:spacing w:line="360" w:lineRule="auto"/>
        <w:widowControl w:val="off"/>
        <w:rPr>
          <w:rFonts w:ascii="宋体" w:hAnsi="宋体" w:eastAsia="宋体" w:cs="宋体"/>
          <w:color w:val="auto"/>
          <w:sz w:val="24"/>
          <w:szCs w:val="24"/>
          <w:u w:val="single"/>
        </w:rPr>
      </w:pPr>
      <w:r>
        <w:rPr>
          <w:rFonts w:hint="eastAsia" w:ascii="宋体" w:hAnsi="宋体" w:eastAsia="宋体" w:cs="宋体"/>
          <w:color w:val="auto"/>
          <w:sz w:val="24"/>
          <w:szCs w:val="24"/>
          <w:u w:val="single"/>
        </w:rPr>
        <w:t xml:space="preserve">                                                                           </w:t>
      </w:r>
      <w:r/>
    </w:p>
    <w:p>
      <w:pPr>
        <w:spacing w:line="360" w:lineRule="auto"/>
        <w:widowControl w:val="off"/>
        <w:rPr>
          <w:rFonts w:ascii="宋体" w:hAnsi="宋体" w:eastAsia="宋体" w:cs="宋体"/>
          <w:color w:val="auto"/>
          <w:sz w:val="24"/>
          <w:szCs w:val="24"/>
          <w:u w:val="single"/>
        </w:rPr>
      </w:pPr>
      <w:r>
        <w:rPr>
          <w:rFonts w:hint="eastAsia" w:ascii="宋体" w:hAnsi="宋体" w:eastAsia="宋体" w:cs="宋体"/>
          <w:color w:val="auto"/>
          <w:sz w:val="24"/>
          <w:szCs w:val="24"/>
        </w:rPr>
        <w:t xml:space="preserve">质疑事项2</w:t>
      </w:r>
      <w:r/>
    </w:p>
    <w:p>
      <w:pPr>
        <w:spacing w:line="36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w:t>
      </w:r>
      <w:r/>
    </w:p>
    <w:p>
      <w:pPr>
        <w:spacing w:line="360" w:lineRule="auto"/>
        <w:widowControl w:val="off"/>
        <w:rPr>
          <w:rFonts w:ascii="宋体" w:hAnsi="宋体" w:eastAsia="宋体" w:cs="宋体"/>
          <w:bCs/>
          <w:color w:val="auto"/>
          <w:sz w:val="24"/>
          <w:szCs w:val="24"/>
        </w:rPr>
      </w:pPr>
      <w:r>
        <w:rPr>
          <w:rFonts w:hint="eastAsia" w:ascii="宋体" w:hAnsi="宋体" w:eastAsia="宋体" w:cs="宋体"/>
          <w:bCs/>
          <w:color w:val="auto"/>
          <w:sz w:val="24"/>
          <w:szCs w:val="24"/>
        </w:rPr>
        <w:t xml:space="preserve">四、与质疑事项相关的质疑请求</w:t>
      </w:r>
      <w:r/>
    </w:p>
    <w:p>
      <w:pPr>
        <w:spacing w:line="360" w:lineRule="auto"/>
        <w:widowControl w:val="off"/>
        <w:rPr>
          <w:rFonts w:ascii="宋体" w:hAnsi="宋体" w:eastAsia="宋体" w:cs="宋体"/>
          <w:color w:val="auto"/>
          <w:sz w:val="24"/>
          <w:szCs w:val="24"/>
          <w:u w:val="single"/>
        </w:rPr>
      </w:pPr>
      <w:r>
        <w:rPr>
          <w:rFonts w:hint="eastAsia" w:ascii="宋体" w:hAnsi="宋体" w:eastAsia="宋体" w:cs="宋体"/>
          <w:color w:val="auto"/>
          <w:sz w:val="24"/>
          <w:szCs w:val="24"/>
        </w:rPr>
        <w:t xml:space="preserve">请求：</w:t>
      </w:r>
      <w:r>
        <w:rPr>
          <w:rFonts w:hint="eastAsia" w:ascii="宋体" w:hAnsi="宋体" w:eastAsia="宋体" w:cs="宋体"/>
          <w:color w:val="auto"/>
          <w:sz w:val="24"/>
          <w:szCs w:val="24"/>
          <w:u w:val="single"/>
        </w:rPr>
        <w:t xml:space="preserve">                                                                     </w:t>
      </w:r>
      <w:r/>
    </w:p>
    <w:p>
      <w:pPr>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签字</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签章</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                   公章：                      </w:t>
      </w:r>
      <w:r/>
    </w:p>
    <w:p>
      <w:pPr>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日期：    </w:t>
      </w:r>
      <w:r/>
    </w:p>
    <w:p>
      <w:pPr>
        <w:spacing w:line="400" w:lineRule="exact"/>
        <w:widowControl w:val="off"/>
        <w:rPr>
          <w:rFonts w:ascii="宋体" w:hAnsi="宋体" w:eastAsia="宋体" w:cs="宋体"/>
          <w:b/>
          <w:color w:val="auto"/>
          <w:sz w:val="24"/>
          <w:szCs w:val="24"/>
        </w:rPr>
      </w:pPr>
      <w:r>
        <w:rPr>
          <w:rFonts w:hint="eastAsia" w:ascii="宋体" w:hAnsi="宋体" w:eastAsia="宋体" w:cs="宋体"/>
          <w:b/>
          <w:color w:val="auto"/>
          <w:sz w:val="24"/>
          <w:szCs w:val="24"/>
        </w:rPr>
        <w:t xml:space="preserve">质疑函制作说明：</w:t>
      </w:r>
      <w:r/>
    </w:p>
    <w:p>
      <w:pPr>
        <w:ind w:firstLine="480"/>
        <w:spacing w:line="40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1.供应商提出质疑时，应提交质疑函和必要的证明材料。</w:t>
      </w:r>
      <w:r/>
    </w:p>
    <w:p>
      <w:pPr>
        <w:ind w:firstLine="480"/>
        <w:spacing w:line="40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spacing w:line="40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3.质疑供应商若对项目的某一分包进行质疑，质疑函中应列明具体分包号。</w:t>
      </w:r>
      <w:r/>
    </w:p>
    <w:p>
      <w:pPr>
        <w:ind w:firstLine="480"/>
        <w:spacing w:line="40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4.质疑函的质疑事项应具体、明确，并有必要的事实依据和法律依据。</w:t>
      </w:r>
      <w:r/>
    </w:p>
    <w:p>
      <w:pPr>
        <w:ind w:firstLine="480"/>
        <w:spacing w:line="40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5.质疑函的质疑请求应与质疑事项相关。</w:t>
      </w:r>
      <w:r/>
    </w:p>
    <w:p>
      <w:pPr>
        <w:ind w:firstLine="480"/>
        <w:spacing w:line="40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6.质疑供应商为自然人的，质疑函应由本人签字；质疑供应商为法人或者其他组织的，质疑函应由法定代表人、主要负责人，或者其授权代表签字或者盖章，并加盖公章。</w:t>
      </w:r>
      <w:r/>
    </w:p>
    <w:p>
      <w:pPr>
        <w:spacing w:line="219" w:lineRule="auto"/>
        <w:widowControl w:val="off"/>
        <w:rPr>
          <w:rFonts w:ascii="宋体" w:hAnsi="宋体" w:eastAsia="宋体" w:cs="宋体"/>
          <w:color w:val="auto"/>
          <w:spacing w:val="-3"/>
          <w:sz w:val="24"/>
          <w:szCs w:val="24"/>
        </w:rPr>
      </w:pPr>
      <w:r>
        <w:rPr>
          <w:rFonts w:ascii="宋体" w:hAnsi="宋体" w:eastAsia="宋体" w:cs="宋体"/>
          <w:color w:val="auto"/>
          <w:spacing w:val="-3"/>
          <w:sz w:val="24"/>
          <w:szCs w:val="24"/>
        </w:rPr>
      </w:r>
      <w:r/>
    </w:p>
    <w:sectPr>
      <w:footnotePr/>
      <w:endnotePr/>
      <w:type w:val="nextPage"/>
      <w:pgSz w:w="11906" w:h="16839" w:orient="portrait"/>
      <w:pgMar w:top="1431" w:right="1473" w:bottom="1058" w:left="1483" w:header="0" w:footer="879"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Tahoma">
    <w:panose1 w:val="020B0604030504040204"/>
  </w:font>
  <w:font w:name="黑体">
    <w:panose1 w:val="02010609060101010101"/>
  </w:font>
  <w:font w:name="仿宋_GB2312">
    <w:panose1 w:val="02010609060101010101"/>
  </w:font>
  <w:font w:name="Calibri">
    <w:panose1 w:val="020F0502020204030204"/>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36"/>
      <w:spacing w:line="172" w:lineRule="auto"/>
      <w:rPr>
        <w:rFonts w:ascii="宋体" w:hAnsi="宋体" w:eastAsia="宋体" w:cs="宋体"/>
        <w:sz w:val="18"/>
        <w:szCs w:val="18"/>
      </w:rPr>
    </w:pPr>
    <w:r>
      <w:rPr>
        <w:rFonts w:ascii="宋体" w:hAnsi="宋体" w:eastAsia="宋体" w:cs="宋体"/>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1" w:lineRule="auto"/>
      <w:rPr>
        <w:rFonts w:ascii="宋体" w:hAnsi="宋体" w:eastAsia="宋体" w:cs="宋体"/>
        <w:sz w:val="18"/>
        <w:szCs w:val="18"/>
      </w:rPr>
    </w:pPr>
    <w:r>
      <w:rPr>
        <w:sz w:val="18"/>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2717800</wp:posOffset>
              </wp:positionH>
              <wp:positionV relativeFrom="paragraph">
                <wp:posOffset>-95250</wp:posOffset>
              </wp:positionV>
              <wp:extent cx="1828800" cy="1828800"/>
              <wp:effectExtent l="0" t="0" r="0" b="0"/>
              <wp:wrapNone/>
              <wp:docPr id="1" name="文本框 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4"/>
                          </w:pPr>
                          <w:r>
                            <w:t xml:space="preserve">— </w:t>
                          </w:r>
                          <w:r>
                            <w:fldChar w:fldCharType="begin"/>
                          </w:r>
                          <w:r>
                            <w:instrText xml:space="preserve"> PAGE  \* MERGEFORMAT </w:instrText>
                          </w:r>
                          <w:r>
                            <w:fldChar w:fldCharType="separate"/>
                          </w:r>
                          <w:r>
                            <w:t xml:space="preserve">1</w:t>
                          </w:r>
                          <w:r>
                            <w:fldChar w:fldCharType="end"/>
                          </w:r>
                          <w: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argin-left:214.0pt;mso-position-horizontal:absolute;mso-position-vertical-relative:text;margin-top:-7.5pt;mso-position-vertical:absolute;width:144.0pt;height:144.0pt;mso-wrap-distance-left:9.0pt;mso-wrap-distance-top:0.0pt;mso-wrap-distance-right:9.0pt;mso-wrap-distance-bottom:0.0pt;v-text-anchor:top;visibility:visible;" filled="f" stroked="f" strokeweight="0.50pt">
              <v:textbox inset="0,0,0,0">
                <w:txbxContent>
                  <w:p>
                    <w:pPr>
                      <w:pStyle w:val="934"/>
                    </w:pPr>
                    <w:r>
                      <w:t xml:space="preserve">— </w:t>
                    </w:r>
                    <w:r>
                      <w:fldChar w:fldCharType="begin"/>
                    </w:r>
                    <w:r>
                      <w:instrText xml:space="preserve"> PAGE  \* MERGEFORMAT </w:instrText>
                    </w:r>
                    <w:r>
                      <w:fldChar w:fldCharType="separate"/>
                    </w:r>
                    <w:r>
                      <w:t xml:space="preserve">1</w:t>
                    </w:r>
                    <w:r>
                      <w:fldChar w:fldCharType="end"/>
                    </w:r>
                    <w:r>
                      <w:t xml:space="preserve"> —</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ascii="Times New Roman" w:hAnsi="Times New Roman" w:eastAsia="宋体" w:cs="Times New Roman"/>
        <w:b/>
        <w:i/>
        <w:sz w:val="18"/>
        <w:szCs w:val="18"/>
        <w:lang w:eastAsia="zh-CN"/>
      </w:rPr>
    </w:pPr>
    <w:r>
      <w:rPr>
        <w:sz w:val="20"/>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posOffset>2717800</wp:posOffset>
              </wp:positionH>
              <wp:positionV relativeFrom="paragraph">
                <wp:posOffset>-95250</wp:posOffset>
              </wp:positionV>
              <wp:extent cx="1828800" cy="1828800"/>
              <wp:effectExtent l="0" t="0" r="0" b="0"/>
              <wp:wrapNone/>
              <wp:docPr id="2" name="文本框 2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4"/>
                          </w:pPr>
                          <w:r>
                            <w:t xml:space="preserve">— </w:t>
                          </w:r>
                          <w:r>
                            <w:fldChar w:fldCharType="begin"/>
                          </w:r>
                          <w:r>
                            <w:instrText xml:space="preserve"> PAGE  \* MERGEFORMAT </w:instrText>
                          </w:r>
                          <w:r>
                            <w:fldChar w:fldCharType="separate"/>
                          </w:r>
                          <w:r>
                            <w:t xml:space="preserve">6</w:t>
                          </w:r>
                          <w:r>
                            <w:fldChar w:fldCharType="end"/>
                          </w:r>
                          <w: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5408;o:allowoverlap:true;o:allowincell:true;mso-position-horizontal-relative:margin;margin-left:214.0pt;mso-position-horizontal:absolute;mso-position-vertical-relative:text;margin-top:-7.5pt;mso-position-vertical:absolute;width:144.0pt;height:144.0pt;mso-wrap-distance-left:9.0pt;mso-wrap-distance-top:0.0pt;mso-wrap-distance-right:9.0pt;mso-wrap-distance-bottom:0.0pt;v-text-anchor:top;visibility:visible;" filled="f" stroked="f" strokeweight="0.50pt">
              <v:textbox inset="0,0,0,0">
                <w:txbxContent>
                  <w:p>
                    <w:pPr>
                      <w:pStyle w:val="934"/>
                    </w:pPr>
                    <w:r>
                      <w:t xml:space="preserve">— </w:t>
                    </w:r>
                    <w:r>
                      <w:fldChar w:fldCharType="begin"/>
                    </w:r>
                    <w:r>
                      <w:instrText xml:space="preserve"> PAGE  \* MERGEFORMAT </w:instrText>
                    </w:r>
                    <w:r>
                      <w:fldChar w:fldCharType="separate"/>
                    </w:r>
                    <w:r>
                      <w:t xml:space="preserve">6</w:t>
                    </w:r>
                    <w:r>
                      <w:fldChar w:fldCharType="end"/>
                    </w:r>
                    <w:r>
                      <w:t xml:space="preserve"> —</w:t>
                    </w:r>
                    <w:r/>
                  </w:p>
                </w:txbxContent>
              </v:textbox>
            </v:shape>
          </w:pict>
        </mc:Fallback>
      </mc:AlternateContent>
    </w:r>
    <w:r>
      <w:rPr>
        <w:rFonts w:ascii="Times New Roman" w:hAnsi="Times New Roman" w:eastAsia="宋体" w:cs="Times New Roman"/>
        <w:b/>
        <w:i/>
        <w:sz w:val="20"/>
        <w:szCs w:val="18"/>
        <w:lang w:eastAsia="zh-CN"/>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widowControl w:val="off"/>
      <w:tabs>
        <w:tab w:val="center" w:pos="4153" w:leader="none"/>
        <w:tab w:val="right" w:pos="8306" w:leader="none"/>
      </w:tabs>
      <w:rPr>
        <w:rFonts w:ascii="Times New Roman" w:hAnsi="Times New Roman" w:eastAsia="宋体" w:cs="Times New Roman"/>
        <w:sz w:val="18"/>
        <w:szCs w:val="18"/>
        <w:lang w:eastAsia="zh-CN"/>
      </w:rPr>
      <w:framePr w:wrap="around" w:vAnchor="text" w:hAnchor="margin" w:xAlign="center" w:y="1"/>
    </w:pPr>
    <w:r>
      <w:rPr>
        <w:rFonts w:ascii="Times New Roman" w:hAnsi="Times New Roman" w:eastAsia="宋体" w:cs="Times New Roman"/>
        <w:sz w:val="18"/>
        <w:szCs w:val="18"/>
        <w:lang w:eastAsia="zh-CN"/>
      </w:rPr>
      <w:fldChar w:fldCharType="begin"/>
    </w:r>
    <w:r>
      <w:rPr>
        <w:rFonts w:ascii="Calibri" w:hAnsi="Calibri" w:eastAsia="宋体" w:cs="Times New Roman"/>
        <w:szCs w:val="22"/>
        <w:lang w:eastAsia="zh-CN"/>
      </w:rPr>
      <w:instrText xml:space="preserve">PAGE  </w:instrText>
    </w:r>
    <w:r>
      <w:rPr>
        <w:rFonts w:ascii="Times New Roman" w:hAnsi="Times New Roman" w:eastAsia="宋体" w:cs="Times New Roman"/>
        <w:sz w:val="18"/>
        <w:szCs w:val="18"/>
        <w:lang w:eastAsia="zh-CN"/>
      </w:rPr>
      <w:fldChar w:fldCharType="separate"/>
    </w:r>
    <w:r>
      <w:rPr>
        <w:rFonts w:ascii="Calibri" w:hAnsi="Calibri" w:eastAsia="宋体" w:cs="Times New Roman"/>
        <w:szCs w:val="22"/>
        <w:lang w:eastAsia="zh-CN"/>
      </w:rPr>
      <w:t xml:space="preserve">1</w:t>
    </w:r>
    <w:r>
      <w:rPr>
        <w:rFonts w:ascii="Times New Roman" w:hAnsi="Times New Roman" w:eastAsia="宋体" w:cs="Times New Roman"/>
        <w:sz w:val="18"/>
        <w:szCs w:val="18"/>
        <w:lang w:eastAsia="zh-CN"/>
      </w:rPr>
      <w:fldChar w:fldCharType="end"/>
    </w:r>
    <w:r/>
  </w:p>
  <w:p>
    <w:pPr>
      <w:widowControl w:val="off"/>
      <w:tabs>
        <w:tab w:val="center" w:pos="4153" w:leader="none"/>
        <w:tab w:val="right" w:pos="8306" w:leader="none"/>
      </w:tabs>
      <w:rPr>
        <w:rFonts w:ascii="Times New Roman" w:hAnsi="Times New Roman" w:eastAsia="宋体" w:cs="Times New Roman"/>
        <w:sz w:val="18"/>
        <w:szCs w:val="18"/>
        <w:lang w:eastAsia="zh-CN"/>
      </w:rPr>
    </w:pPr>
    <w:r>
      <w:rPr>
        <w:rFonts w:ascii="Times New Roman" w:hAnsi="Times New Roman" w:eastAsia="宋体" w:cs="Times New Roman"/>
        <w:sz w:val="18"/>
        <w:szCs w:val="18"/>
        <w:lang w:eastAsia="zh-C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88"/>
      <w:spacing w:line="172" w:lineRule="auto"/>
      <w:rPr>
        <w:rFonts w:ascii="宋体" w:hAnsi="宋体" w:eastAsia="宋体" w:cs="宋体"/>
        <w:sz w:val="18"/>
        <w:szCs w:val="18"/>
      </w:rPr>
    </w:pPr>
    <w:r>
      <w:rPr>
        <w:sz w:val="18"/>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4"/>
                          </w:pPr>
                          <w:r>
                            <w:t xml:space="preserve">— </w:t>
                          </w:r>
                          <w:r>
                            <w:fldChar w:fldCharType="begin"/>
                          </w:r>
                          <w:r>
                            <w:instrText xml:space="preserve"> PAGE  \* MERGEFORMAT </w:instrText>
                          </w:r>
                          <w:r>
                            <w:fldChar w:fldCharType="separate"/>
                          </w:r>
                          <w:r>
                            <w:t xml:space="preserve">68</w:t>
                          </w:r>
                          <w:r>
                            <w:fldChar w:fldCharType="end"/>
                          </w:r>
                          <w: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4"/>
                    </w:pPr>
                    <w:r>
                      <w:t xml:space="preserve">— </w:t>
                    </w:r>
                    <w:r>
                      <w:fldChar w:fldCharType="begin"/>
                    </w:r>
                    <w:r>
                      <w:instrText xml:space="preserve"> PAGE  \* MERGEFORMAT </w:instrText>
                    </w:r>
                    <w:r>
                      <w:fldChar w:fldCharType="separate"/>
                    </w:r>
                    <w:r>
                      <w:t xml:space="preserve">68</w:t>
                    </w:r>
                    <w:r>
                      <w:fldChar w:fldCharType="end"/>
                    </w:r>
                    <w:r>
                      <w:t xml:space="preserve"> —</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89"/>
      <w:spacing w:line="172" w:lineRule="auto"/>
      <w:rPr>
        <w:rFonts w:ascii="宋体" w:hAnsi="宋体" w:eastAsia="宋体" w:cs="宋体"/>
        <w:sz w:val="18"/>
        <w:szCs w:val="18"/>
      </w:rPr>
    </w:pPr>
    <w:r>
      <w:rPr>
        <w:sz w:val="18"/>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4"/>
                          </w:pPr>
                          <w:r>
                            <w:t xml:space="preserve">— </w:t>
                          </w:r>
                          <w:r>
                            <w:fldChar w:fldCharType="begin"/>
                          </w:r>
                          <w:r>
                            <w:instrText xml:space="preserve"> PAGE  \* MERGEFORMAT </w:instrText>
                          </w:r>
                          <w:r>
                            <w:fldChar w:fldCharType="separate"/>
                          </w:r>
                          <w:r>
                            <w:t xml:space="preserve">74</w:t>
                          </w:r>
                          <w:r>
                            <w:fldChar w:fldCharType="end"/>
                          </w:r>
                          <w: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4"/>
                    </w:pPr>
                    <w:r>
                      <w:t xml:space="preserve">— </w:t>
                    </w:r>
                    <w:r>
                      <w:fldChar w:fldCharType="begin"/>
                    </w:r>
                    <w:r>
                      <w:instrText xml:space="preserve"> PAGE  \* MERGEFORMAT </w:instrText>
                    </w:r>
                    <w:r>
                      <w:fldChar w:fldCharType="separate"/>
                    </w:r>
                    <w:r>
                      <w:t xml:space="preserve">74</w:t>
                    </w:r>
                    <w:r>
                      <w:fldChar w:fldCharType="end"/>
                    </w:r>
                    <w:r>
                      <w:t xml:space="preserve"> —</w:t>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85"/>
      <w:spacing w:line="172" w:lineRule="auto"/>
      <w:rPr>
        <w:rFonts w:ascii="宋体" w:hAnsi="宋体" w:eastAsia="宋体" w:cs="宋体"/>
        <w:sz w:val="18"/>
        <w:szCs w:val="18"/>
      </w:rPr>
    </w:pPr>
    <w:r>
      <w:rPr>
        <w:sz w:val="18"/>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4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4"/>
                          </w:pPr>
                          <w:r>
                            <w:t xml:space="preserve">— </w:t>
                          </w:r>
                          <w:r>
                            <w:fldChar w:fldCharType="begin"/>
                          </w:r>
                          <w:r>
                            <w:instrText xml:space="preserve"> PAGE  \* MERGEFORMAT </w:instrText>
                          </w:r>
                          <w:r>
                            <w:fldChar w:fldCharType="separate"/>
                          </w:r>
                          <w:r>
                            <w:t xml:space="preserve">75</w:t>
                          </w:r>
                          <w:r>
                            <w:fldChar w:fldCharType="end"/>
                          </w:r>
                          <w: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4"/>
                    </w:pPr>
                    <w:r>
                      <w:t xml:space="preserve">— </w:t>
                    </w:r>
                    <w:r>
                      <w:fldChar w:fldCharType="begin"/>
                    </w:r>
                    <w:r>
                      <w:instrText xml:space="preserve"> PAGE  \* MERGEFORMAT </w:instrText>
                    </w:r>
                    <w:r>
                      <w:fldChar w:fldCharType="separate"/>
                    </w:r>
                    <w:r>
                      <w:t xml:space="preserve">75</w:t>
                    </w:r>
                    <w:r>
                      <w:fldChar w:fldCharType="end"/>
                    </w:r>
                    <w:r>
                      <w:t xml:space="preserve"> —</w:t>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85"/>
      <w:spacing w:line="172" w:lineRule="auto"/>
      <w:rPr>
        <w:rFonts w:ascii="宋体" w:hAnsi="宋体" w:eastAsia="宋体" w:cs="宋体"/>
        <w:sz w:val="18"/>
        <w:szCs w:val="18"/>
      </w:rPr>
    </w:pPr>
    <w:r>
      <w:rPr>
        <w:sz w:val="18"/>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4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4"/>
                          </w:pPr>
                          <w:r>
                            <w:t xml:space="preserve">— </w:t>
                          </w:r>
                          <w:r>
                            <w:fldChar w:fldCharType="begin"/>
                          </w:r>
                          <w:r>
                            <w:instrText xml:space="preserve"> PAGE  \* MERGEFORMAT </w:instrText>
                          </w:r>
                          <w:r>
                            <w:fldChar w:fldCharType="separate"/>
                          </w:r>
                          <w:r>
                            <w:t xml:space="preserve">76</w:t>
                          </w:r>
                          <w:r>
                            <w:fldChar w:fldCharType="end"/>
                          </w:r>
                          <w: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4"/>
                    </w:pPr>
                    <w:r>
                      <w:t xml:space="preserve">— </w:t>
                    </w:r>
                    <w:r>
                      <w:fldChar w:fldCharType="begin"/>
                    </w:r>
                    <w:r>
                      <w:instrText xml:space="preserve"> PAGE  \* MERGEFORMAT </w:instrText>
                    </w:r>
                    <w:r>
                      <w:fldChar w:fldCharType="separate"/>
                    </w:r>
                    <w:r>
                      <w:t xml:space="preserve">76</w:t>
                    </w:r>
                    <w:r>
                      <w:fldChar w:fldCharType="end"/>
                    </w:r>
                    <w:r>
                      <w:t xml:space="preserve"> —</w:t>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86"/>
      <w:spacing w:line="172" w:lineRule="auto"/>
      <w:rPr>
        <w:rFonts w:ascii="宋体" w:hAnsi="宋体" w:eastAsia="宋体" w:cs="宋体"/>
        <w:sz w:val="18"/>
        <w:szCs w:val="18"/>
      </w:rPr>
    </w:pPr>
    <w:r>
      <w:rPr>
        <w:sz w:val="18"/>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4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4"/>
                          </w:pPr>
                          <w:r>
                            <w:t xml:space="preserve">— </w:t>
                          </w:r>
                          <w:r>
                            <w:fldChar w:fldCharType="begin"/>
                          </w:r>
                          <w:r>
                            <w:instrText xml:space="preserve"> PAGE  \* MERGEFORMAT </w:instrText>
                          </w:r>
                          <w:r>
                            <w:fldChar w:fldCharType="separate"/>
                          </w:r>
                          <w:r>
                            <w:t xml:space="preserve">93</w:t>
                          </w:r>
                          <w:r>
                            <w:fldChar w:fldCharType="end"/>
                          </w:r>
                          <w: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6" o:spid="_x0000_s6"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4"/>
                    </w:pPr>
                    <w:r>
                      <w:t xml:space="preserve">— </w:t>
                    </w:r>
                    <w:r>
                      <w:fldChar w:fldCharType="begin"/>
                    </w:r>
                    <w:r>
                      <w:instrText xml:space="preserve"> PAGE  \* MERGEFORMAT </w:instrText>
                    </w:r>
                    <w:r>
                      <w:fldChar w:fldCharType="separate"/>
                    </w:r>
                    <w:r>
                      <w:t xml:space="preserve">93</w:t>
                    </w:r>
                    <w:r>
                      <w:fldChar w:fldCharType="end"/>
                    </w:r>
                    <w: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ascii="Times New Roman" w:hAnsi="Times New Roman" w:eastAsia="宋体" w:cs="Times New Roman"/>
        <w:sz w:val="18"/>
        <w:szCs w:val="18"/>
        <w:lang w:eastAsia="zh-CN"/>
      </w:rPr>
      <w:pBdr>
        <w:bottom w:val="none" w:color="000000" w:sz="0" w:space="0"/>
      </w:pBdr>
    </w:pPr>
    <w:r>
      <w:rPr>
        <w:rFonts w:ascii="Times New Roman" w:hAnsi="Times New Roman" w:eastAsia="宋体" w:cs="Times New Roman"/>
        <w:sz w:val="18"/>
        <w:szCs w:val="18"/>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920"/>
    <w:link w:val="911"/>
    <w:uiPriority w:val="9"/>
    <w:rPr>
      <w:rFonts w:ascii="Arial" w:hAnsi="Arial" w:eastAsia="Arial" w:cs="Arial"/>
      <w:sz w:val="40"/>
      <w:szCs w:val="40"/>
    </w:rPr>
  </w:style>
  <w:style w:type="character" w:styleId="15">
    <w:name w:val="Heading 2 Char"/>
    <w:basedOn w:val="920"/>
    <w:link w:val="912"/>
    <w:uiPriority w:val="9"/>
    <w:rPr>
      <w:rFonts w:ascii="Arial" w:hAnsi="Arial" w:eastAsia="Arial" w:cs="Arial"/>
      <w:sz w:val="34"/>
    </w:rPr>
  </w:style>
  <w:style w:type="character" w:styleId="17">
    <w:name w:val="Heading 3 Char"/>
    <w:basedOn w:val="920"/>
    <w:link w:val="913"/>
    <w:uiPriority w:val="9"/>
    <w:rPr>
      <w:rFonts w:ascii="Arial" w:hAnsi="Arial" w:eastAsia="Arial" w:cs="Arial"/>
      <w:sz w:val="30"/>
      <w:szCs w:val="30"/>
    </w:rPr>
  </w:style>
  <w:style w:type="character" w:styleId="19">
    <w:name w:val="Heading 4 Char"/>
    <w:basedOn w:val="920"/>
    <w:link w:val="914"/>
    <w:uiPriority w:val="9"/>
    <w:rPr>
      <w:rFonts w:ascii="Arial" w:hAnsi="Arial" w:eastAsia="Arial" w:cs="Arial"/>
      <w:b/>
      <w:bCs/>
      <w:sz w:val="26"/>
      <w:szCs w:val="26"/>
    </w:rPr>
  </w:style>
  <w:style w:type="character" w:styleId="21">
    <w:name w:val="Heading 5 Char"/>
    <w:basedOn w:val="920"/>
    <w:link w:val="915"/>
    <w:uiPriority w:val="9"/>
    <w:rPr>
      <w:rFonts w:ascii="Arial" w:hAnsi="Arial" w:eastAsia="Arial" w:cs="Arial"/>
      <w:b/>
      <w:bCs/>
      <w:sz w:val="24"/>
      <w:szCs w:val="24"/>
    </w:rPr>
  </w:style>
  <w:style w:type="character" w:styleId="23">
    <w:name w:val="Heading 6 Char"/>
    <w:basedOn w:val="920"/>
    <w:link w:val="916"/>
    <w:uiPriority w:val="9"/>
    <w:rPr>
      <w:rFonts w:ascii="Arial" w:hAnsi="Arial" w:eastAsia="Arial" w:cs="Arial"/>
      <w:b/>
      <w:bCs/>
      <w:sz w:val="22"/>
      <w:szCs w:val="22"/>
    </w:rPr>
  </w:style>
  <w:style w:type="character" w:styleId="25">
    <w:name w:val="Heading 7 Char"/>
    <w:basedOn w:val="920"/>
    <w:link w:val="917"/>
    <w:uiPriority w:val="9"/>
    <w:rPr>
      <w:rFonts w:ascii="Arial" w:hAnsi="Arial" w:eastAsia="Arial" w:cs="Arial"/>
      <w:b/>
      <w:bCs/>
      <w:i/>
      <w:iCs/>
      <w:sz w:val="22"/>
      <w:szCs w:val="22"/>
    </w:rPr>
  </w:style>
  <w:style w:type="character" w:styleId="27">
    <w:name w:val="Heading 8 Char"/>
    <w:basedOn w:val="920"/>
    <w:link w:val="918"/>
    <w:uiPriority w:val="9"/>
    <w:rPr>
      <w:rFonts w:ascii="Arial" w:hAnsi="Arial" w:eastAsia="Arial" w:cs="Arial"/>
      <w:i/>
      <w:iCs/>
      <w:sz w:val="22"/>
      <w:szCs w:val="22"/>
    </w:rPr>
  </w:style>
  <w:style w:type="character" w:styleId="29">
    <w:name w:val="Heading 9 Char"/>
    <w:basedOn w:val="920"/>
    <w:link w:val="919"/>
    <w:uiPriority w:val="9"/>
    <w:rPr>
      <w:rFonts w:ascii="Arial" w:hAnsi="Arial" w:eastAsia="Arial" w:cs="Arial"/>
      <w:i/>
      <w:iCs/>
      <w:sz w:val="21"/>
      <w:szCs w:val="21"/>
    </w:rPr>
  </w:style>
  <w:style w:type="character" w:styleId="36">
    <w:name w:val="Subtitle Char"/>
    <w:basedOn w:val="920"/>
    <w:link w:val="938"/>
    <w:uiPriority w:val="11"/>
    <w:rPr>
      <w:sz w:val="24"/>
      <w:szCs w:val="24"/>
    </w:rPr>
  </w:style>
  <w:style w:type="character" w:styleId="38">
    <w:name w:val="Quote Char"/>
    <w:link w:val="975"/>
    <w:uiPriority w:val="29"/>
    <w:rPr>
      <w:i/>
    </w:rPr>
  </w:style>
  <w:style w:type="character" w:styleId="40">
    <w:name w:val="Intense Quote Char"/>
    <w:link w:val="977"/>
    <w:uiPriority w:val="30"/>
    <w:rPr>
      <w:i/>
    </w:rPr>
  </w:style>
  <w:style w:type="table" w:styleId="49">
    <w:name w:val="Plain Table 1"/>
    <w:basedOn w:val="9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2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2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9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9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2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92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92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92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92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9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9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92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2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92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939"/>
    <w:uiPriority w:val="99"/>
    <w:rPr>
      <w:sz w:val="18"/>
    </w:rPr>
  </w:style>
  <w:style w:type="character" w:styleId="178">
    <w:name w:val="Endnote Text Char"/>
    <w:link w:val="933"/>
    <w:uiPriority w:val="99"/>
    <w:rPr>
      <w:sz w:val="20"/>
    </w:rPr>
  </w:style>
  <w:style w:type="paragraph" w:styleId="189">
    <w:name w:val="TOC Heading"/>
    <w:uiPriority w:val="39"/>
    <w:unhideWhenUsed/>
  </w:style>
  <w:style w:type="paragraph" w:styleId="910" w:default="1">
    <w:name w:val="Normal"/>
    <w:next w:val="922"/>
    <w:uiPriority w:val="0"/>
    <w:qFormat/>
    <w:rPr>
      <w:rFonts w:ascii="Arial" w:hAnsi="Arial" w:eastAsia="Arial" w:cs="Arial"/>
      <w:color w:val="000000"/>
      <w:sz w:val="21"/>
      <w:szCs w:val="21"/>
      <w:lang w:val="en-US" w:eastAsia="en-US" w:bidi="ar-SA"/>
    </w:rPr>
  </w:style>
  <w:style w:type="paragraph" w:styleId="911">
    <w:name w:val="Heading 1"/>
    <w:basedOn w:val="910"/>
    <w:next w:val="910"/>
    <w:link w:val="962"/>
    <w:uiPriority w:val="9"/>
    <w:qFormat/>
    <w:pPr>
      <w:keepLines/>
      <w:keepNext/>
      <w:spacing w:before="480" w:after="200"/>
      <w:outlineLvl w:val="0"/>
    </w:pPr>
    <w:rPr>
      <w:sz w:val="40"/>
      <w:szCs w:val="40"/>
    </w:rPr>
  </w:style>
  <w:style w:type="paragraph" w:styleId="912">
    <w:name w:val="Heading 2"/>
    <w:basedOn w:val="910"/>
    <w:next w:val="910"/>
    <w:link w:val="963"/>
    <w:uiPriority w:val="9"/>
    <w:unhideWhenUsed/>
    <w:qFormat/>
    <w:pPr>
      <w:keepLines/>
      <w:keepNext/>
      <w:spacing w:before="360" w:after="200"/>
      <w:outlineLvl w:val="1"/>
    </w:pPr>
    <w:rPr>
      <w:sz w:val="34"/>
    </w:rPr>
  </w:style>
  <w:style w:type="paragraph" w:styleId="913">
    <w:name w:val="Heading 3"/>
    <w:basedOn w:val="910"/>
    <w:next w:val="910"/>
    <w:link w:val="964"/>
    <w:uiPriority w:val="9"/>
    <w:unhideWhenUsed/>
    <w:qFormat/>
    <w:pPr>
      <w:keepLines/>
      <w:keepNext/>
      <w:spacing w:before="320" w:after="200"/>
      <w:outlineLvl w:val="2"/>
    </w:pPr>
    <w:rPr>
      <w:sz w:val="30"/>
      <w:szCs w:val="30"/>
    </w:rPr>
  </w:style>
  <w:style w:type="paragraph" w:styleId="914">
    <w:name w:val="Heading 4"/>
    <w:basedOn w:val="910"/>
    <w:next w:val="910"/>
    <w:link w:val="965"/>
    <w:uiPriority w:val="9"/>
    <w:unhideWhenUsed/>
    <w:qFormat/>
    <w:pPr>
      <w:keepLines/>
      <w:keepNext/>
      <w:spacing w:before="320" w:after="200"/>
      <w:outlineLvl w:val="3"/>
    </w:pPr>
    <w:rPr>
      <w:b/>
      <w:bCs/>
      <w:sz w:val="26"/>
      <w:szCs w:val="26"/>
    </w:rPr>
  </w:style>
  <w:style w:type="paragraph" w:styleId="915">
    <w:name w:val="Heading 5"/>
    <w:basedOn w:val="910"/>
    <w:next w:val="910"/>
    <w:link w:val="966"/>
    <w:uiPriority w:val="9"/>
    <w:unhideWhenUsed/>
    <w:qFormat/>
    <w:pPr>
      <w:keepLines/>
      <w:keepNext/>
      <w:spacing w:before="320" w:after="200"/>
      <w:outlineLvl w:val="4"/>
    </w:pPr>
    <w:rPr>
      <w:b/>
      <w:bCs/>
      <w:sz w:val="24"/>
      <w:szCs w:val="24"/>
    </w:rPr>
  </w:style>
  <w:style w:type="paragraph" w:styleId="916">
    <w:name w:val="Heading 6"/>
    <w:basedOn w:val="910"/>
    <w:next w:val="910"/>
    <w:link w:val="967"/>
    <w:uiPriority w:val="9"/>
    <w:unhideWhenUsed/>
    <w:qFormat/>
    <w:pPr>
      <w:keepLines/>
      <w:keepNext/>
      <w:spacing w:before="320" w:after="200"/>
      <w:outlineLvl w:val="5"/>
    </w:pPr>
    <w:rPr>
      <w:b/>
      <w:bCs/>
      <w:sz w:val="22"/>
      <w:szCs w:val="22"/>
    </w:rPr>
  </w:style>
  <w:style w:type="paragraph" w:styleId="917">
    <w:name w:val="Heading 7"/>
    <w:basedOn w:val="910"/>
    <w:next w:val="910"/>
    <w:link w:val="968"/>
    <w:uiPriority w:val="9"/>
    <w:unhideWhenUsed/>
    <w:qFormat/>
    <w:pPr>
      <w:keepLines/>
      <w:keepNext/>
      <w:spacing w:before="320" w:after="200"/>
      <w:outlineLvl w:val="6"/>
    </w:pPr>
    <w:rPr>
      <w:b/>
      <w:bCs/>
      <w:i/>
      <w:iCs/>
      <w:sz w:val="22"/>
      <w:szCs w:val="22"/>
    </w:rPr>
  </w:style>
  <w:style w:type="paragraph" w:styleId="918">
    <w:name w:val="Heading 8"/>
    <w:basedOn w:val="910"/>
    <w:next w:val="910"/>
    <w:link w:val="969"/>
    <w:uiPriority w:val="9"/>
    <w:unhideWhenUsed/>
    <w:qFormat/>
    <w:pPr>
      <w:keepLines/>
      <w:keepNext/>
      <w:spacing w:before="320" w:after="200"/>
      <w:outlineLvl w:val="7"/>
    </w:pPr>
    <w:rPr>
      <w:i/>
      <w:iCs/>
      <w:sz w:val="22"/>
      <w:szCs w:val="22"/>
    </w:rPr>
  </w:style>
  <w:style w:type="paragraph" w:styleId="919">
    <w:name w:val="Heading 9"/>
    <w:basedOn w:val="910"/>
    <w:next w:val="910"/>
    <w:link w:val="970"/>
    <w:uiPriority w:val="9"/>
    <w:unhideWhenUsed/>
    <w:qFormat/>
    <w:pPr>
      <w:keepLines/>
      <w:keepNext/>
      <w:spacing w:before="320" w:after="200"/>
      <w:outlineLvl w:val="8"/>
    </w:pPr>
    <w:rPr>
      <w:i/>
      <w:iCs/>
    </w:rPr>
  </w:style>
  <w:style w:type="character" w:styleId="920" w:default="1">
    <w:name w:val="Default Paragraph Font"/>
    <w:uiPriority w:val="1"/>
    <w:semiHidden/>
    <w:unhideWhenUsed/>
    <w:qFormat/>
  </w:style>
  <w:style w:type="table" w:styleId="921" w:default="1">
    <w:name w:val="Normal Table"/>
    <w:uiPriority w:val="99"/>
    <w:semiHidden/>
    <w:unhideWhenUsed/>
    <w:qFormat/>
    <w:tblPr>
      <w:tblCellMar>
        <w:left w:w="108" w:type="dxa"/>
        <w:top w:w="0" w:type="dxa"/>
        <w:right w:w="108" w:type="dxa"/>
        <w:bottom w:w="0" w:type="dxa"/>
      </w:tblCellMar>
    </w:tblPr>
  </w:style>
  <w:style w:type="paragraph" w:styleId="922"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923">
    <w:name w:val="toc 7"/>
    <w:basedOn w:val="910"/>
    <w:next w:val="910"/>
    <w:uiPriority w:val="39"/>
    <w:unhideWhenUsed/>
    <w:qFormat/>
    <w:pPr>
      <w:ind w:left="1701"/>
      <w:spacing w:after="57"/>
    </w:pPr>
  </w:style>
  <w:style w:type="paragraph" w:styleId="924">
    <w:name w:val="Note Heading"/>
    <w:basedOn w:val="910"/>
    <w:next w:val="910"/>
    <w:uiPriority w:val="0"/>
    <w:qFormat/>
    <w:pPr>
      <w:jc w:val="center"/>
    </w:pPr>
    <w:rPr>
      <w:rFonts w:ascii="Calibri" w:hAnsi="Calibri"/>
      <w:szCs w:val="22"/>
    </w:rPr>
  </w:style>
  <w:style w:type="paragraph" w:styleId="925">
    <w:name w:val="Caption"/>
    <w:basedOn w:val="910"/>
    <w:next w:val="91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26">
    <w:name w:val="Body Text"/>
    <w:basedOn w:val="910"/>
    <w:next w:val="927"/>
    <w:uiPriority w:val="0"/>
    <w:semiHidden/>
    <w:qFormat/>
  </w:style>
  <w:style w:type="paragraph" w:styleId="927">
    <w:name w:val="Body Text 2"/>
    <w:basedOn w:val="910"/>
    <w:uiPriority w:val="0"/>
    <w:qFormat/>
    <w:pPr>
      <w:spacing w:after="120" w:line="480" w:lineRule="auto"/>
    </w:pPr>
  </w:style>
  <w:style w:type="paragraph" w:styleId="928">
    <w:name w:val="Body Text Indent"/>
    <w:basedOn w:val="910"/>
    <w:uiPriority w:val="0"/>
    <w:unhideWhenUsed/>
    <w:qFormat/>
    <w:pPr>
      <w:ind w:left="420"/>
      <w:spacing w:after="120"/>
    </w:pPr>
  </w:style>
  <w:style w:type="paragraph" w:styleId="929">
    <w:name w:val="index 4"/>
    <w:basedOn w:val="910"/>
    <w:next w:val="910"/>
    <w:uiPriority w:val="0"/>
    <w:qFormat/>
    <w:pPr>
      <w:ind w:left="600"/>
    </w:pPr>
    <w:rPr>
      <w:rFonts w:ascii="Times New Roman" w:hAnsi="Times New Roman" w:cs="宋体"/>
      <w:sz w:val="24"/>
      <w:szCs w:val="24"/>
    </w:rPr>
  </w:style>
  <w:style w:type="paragraph" w:styleId="930">
    <w:name w:val="toc 5"/>
    <w:basedOn w:val="910"/>
    <w:next w:val="910"/>
    <w:uiPriority w:val="39"/>
    <w:unhideWhenUsed/>
    <w:qFormat/>
    <w:pPr>
      <w:ind w:left="1134"/>
      <w:spacing w:after="57"/>
    </w:pPr>
  </w:style>
  <w:style w:type="paragraph" w:styleId="931">
    <w:name w:val="toc 3"/>
    <w:basedOn w:val="910"/>
    <w:next w:val="910"/>
    <w:uiPriority w:val="39"/>
    <w:unhideWhenUsed/>
    <w:qFormat/>
    <w:pPr>
      <w:ind w:left="567"/>
      <w:spacing w:after="57"/>
    </w:pPr>
  </w:style>
  <w:style w:type="paragraph" w:styleId="932">
    <w:name w:val="toc 8"/>
    <w:basedOn w:val="910"/>
    <w:next w:val="910"/>
    <w:uiPriority w:val="39"/>
    <w:unhideWhenUsed/>
    <w:qFormat/>
    <w:pPr>
      <w:ind w:left="1984"/>
      <w:spacing w:after="57"/>
    </w:pPr>
  </w:style>
  <w:style w:type="paragraph" w:styleId="933">
    <w:name w:val="endnote text"/>
    <w:basedOn w:val="910"/>
    <w:link w:val="1108"/>
    <w:uiPriority w:val="99"/>
    <w:semiHidden/>
    <w:unhideWhenUsed/>
    <w:qFormat/>
    <w:rPr>
      <w:sz w:val="20"/>
    </w:rPr>
  </w:style>
  <w:style w:type="paragraph" w:styleId="934">
    <w:name w:val="Footer"/>
    <w:basedOn w:val="910"/>
    <w:uiPriority w:val="0"/>
    <w:qFormat/>
    <w:pPr>
      <w:tabs>
        <w:tab w:val="center" w:pos="4153" w:leader="none"/>
        <w:tab w:val="right" w:pos="8306" w:leader="none"/>
      </w:tabs>
    </w:pPr>
    <w:rPr>
      <w:sz w:val="18"/>
    </w:rPr>
  </w:style>
  <w:style w:type="paragraph" w:styleId="935">
    <w:name w:val="Header"/>
    <w:basedOn w:val="910"/>
    <w:uiPriority w:val="0"/>
    <w:qFormat/>
    <w:pPr>
      <w:jc w:val="both"/>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936">
    <w:name w:val="toc 1"/>
    <w:basedOn w:val="910"/>
    <w:next w:val="910"/>
    <w:uiPriority w:val="0"/>
    <w:qFormat/>
  </w:style>
  <w:style w:type="paragraph" w:styleId="937">
    <w:name w:val="toc 4"/>
    <w:basedOn w:val="910"/>
    <w:next w:val="910"/>
    <w:uiPriority w:val="39"/>
    <w:unhideWhenUsed/>
    <w:qFormat/>
    <w:pPr>
      <w:ind w:left="850"/>
      <w:spacing w:after="57"/>
    </w:pPr>
  </w:style>
  <w:style w:type="paragraph" w:styleId="938">
    <w:name w:val="Subtitle"/>
    <w:basedOn w:val="910"/>
    <w:next w:val="910"/>
    <w:link w:val="974"/>
    <w:uiPriority w:val="11"/>
    <w:qFormat/>
    <w:pPr>
      <w:spacing w:before="200" w:after="200"/>
    </w:pPr>
    <w:rPr>
      <w:sz w:val="24"/>
      <w:szCs w:val="24"/>
    </w:rPr>
  </w:style>
  <w:style w:type="paragraph" w:styleId="939">
    <w:name w:val="footnote text"/>
    <w:basedOn w:val="910"/>
    <w:link w:val="1107"/>
    <w:uiPriority w:val="99"/>
    <w:semiHidden/>
    <w:unhideWhenUsed/>
    <w:qFormat/>
    <w:pPr>
      <w:spacing w:after="40"/>
    </w:pPr>
    <w:rPr>
      <w:sz w:val="18"/>
    </w:rPr>
  </w:style>
  <w:style w:type="paragraph" w:styleId="940">
    <w:name w:val="toc 6"/>
    <w:basedOn w:val="910"/>
    <w:next w:val="910"/>
    <w:uiPriority w:val="39"/>
    <w:unhideWhenUsed/>
    <w:qFormat/>
    <w:pPr>
      <w:ind w:left="1417"/>
      <w:spacing w:after="57"/>
    </w:pPr>
  </w:style>
  <w:style w:type="paragraph" w:styleId="941">
    <w:name w:val="table of figures"/>
    <w:basedOn w:val="910"/>
    <w:next w:val="910"/>
    <w:uiPriority w:val="99"/>
    <w:unhideWhenUsed/>
    <w:qFormat/>
  </w:style>
  <w:style w:type="paragraph" w:styleId="942">
    <w:name w:val="toc 2"/>
    <w:basedOn w:val="910"/>
    <w:next w:val="910"/>
    <w:uiPriority w:val="0"/>
    <w:qFormat/>
    <w:pPr>
      <w:ind w:left="420"/>
    </w:pPr>
  </w:style>
  <w:style w:type="paragraph" w:styleId="943">
    <w:name w:val="toc 9"/>
    <w:basedOn w:val="910"/>
    <w:next w:val="910"/>
    <w:uiPriority w:val="39"/>
    <w:unhideWhenUsed/>
    <w:qFormat/>
    <w:pPr>
      <w:ind w:left="2268"/>
      <w:spacing w:after="57"/>
    </w:pPr>
  </w:style>
  <w:style w:type="paragraph" w:styleId="944">
    <w:name w:val="Normal (Web)"/>
    <w:basedOn w:val="910"/>
    <w:uiPriority w:val="99"/>
    <w:semiHidden/>
    <w:unhideWhenUsed/>
    <w:qFormat/>
    <w:pPr>
      <w:ind w:left="0" w:right="0"/>
      <w:jc w:val="left"/>
      <w:spacing w:before="0" w:beforeAutospacing="0" w:after="0" w:afterAutospacing="0"/>
      <w:pBdr>
        <w:top w:val="none" w:color="auto" w:sz="0" w:space="0"/>
        <w:left w:val="none" w:color="auto" w:sz="0" w:space="0"/>
        <w:bottom w:val="none" w:color="auto" w:sz="0" w:space="0"/>
        <w:right w:val="none" w:color="auto" w:sz="0" w:space="0"/>
      </w:pBdr>
    </w:pPr>
    <w:rPr>
      <w:sz w:val="24"/>
      <w:lang w:val="en-US" w:eastAsia="zh-CN" w:bidi="ar"/>
    </w:rPr>
  </w:style>
  <w:style w:type="paragraph" w:styleId="945">
    <w:name w:val="Title"/>
    <w:basedOn w:val="910"/>
    <w:next w:val="928"/>
    <w:uiPriority w:val="10"/>
    <w:qFormat/>
    <w:pPr>
      <w:contextualSpacing/>
      <w:spacing w:before="300" w:after="200"/>
    </w:pPr>
    <w:rPr>
      <w:sz w:val="48"/>
      <w:szCs w:val="48"/>
    </w:rPr>
  </w:style>
  <w:style w:type="table" w:styleId="946">
    <w:name w:val="Table Grid"/>
    <w:basedOn w:val="92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7">
    <w:name w:val="Strong"/>
    <w:basedOn w:val="920"/>
    <w:uiPriority w:val="22"/>
    <w:qFormat/>
  </w:style>
  <w:style w:type="character" w:styleId="948">
    <w:name w:val="endnote reference"/>
    <w:basedOn w:val="920"/>
    <w:uiPriority w:val="99"/>
    <w:semiHidden/>
    <w:unhideWhenUsed/>
    <w:qFormat/>
    <w:rPr>
      <w:vertAlign w:val="superscript"/>
    </w:rPr>
  </w:style>
  <w:style w:type="character" w:styleId="949">
    <w:name w:val="FollowedHyperlink"/>
    <w:basedOn w:val="920"/>
    <w:uiPriority w:val="99"/>
    <w:semiHidden/>
    <w:unhideWhenUsed/>
    <w:qFormat/>
    <w:rPr>
      <w:color w:val="800080"/>
      <w:u w:val="none"/>
    </w:rPr>
  </w:style>
  <w:style w:type="character" w:styleId="950">
    <w:name w:val="Emphasis"/>
    <w:basedOn w:val="920"/>
    <w:uiPriority w:val="20"/>
    <w:qFormat/>
  </w:style>
  <w:style w:type="character" w:styleId="951">
    <w:name w:val="HTML Definition"/>
    <w:basedOn w:val="920"/>
    <w:uiPriority w:val="99"/>
    <w:semiHidden/>
    <w:unhideWhenUsed/>
    <w:qFormat/>
  </w:style>
  <w:style w:type="character" w:styleId="952">
    <w:name w:val="HTML Typewriter"/>
    <w:basedOn w:val="920"/>
    <w:uiPriority w:val="99"/>
    <w:semiHidden/>
    <w:unhideWhenUsed/>
    <w:rPr>
      <w:rFonts w:ascii="monospace" w:hAnsi="monospace" w:eastAsia="monospace" w:cs="monospace"/>
      <w:sz w:val="20"/>
    </w:rPr>
  </w:style>
  <w:style w:type="character" w:styleId="953">
    <w:name w:val="HTML Acronym"/>
    <w:basedOn w:val="920"/>
    <w:uiPriority w:val="99"/>
    <w:semiHidden/>
    <w:unhideWhenUsed/>
    <w:qFormat/>
  </w:style>
  <w:style w:type="character" w:styleId="954">
    <w:name w:val="HTML Variable"/>
    <w:basedOn w:val="920"/>
    <w:uiPriority w:val="99"/>
    <w:semiHidden/>
    <w:unhideWhenUsed/>
    <w:qFormat/>
  </w:style>
  <w:style w:type="character" w:styleId="955">
    <w:name w:val="Hyperlink"/>
    <w:uiPriority w:val="99"/>
    <w:unhideWhenUsed/>
    <w:qFormat/>
    <w:rPr>
      <w:color w:val="0000ff" w:themeColor="hyperlink"/>
      <w:u w:val="single"/>
      <w14:textFill>
        <w14:solidFill>
          <w14:schemeClr w14:val="hlink"/>
        </w14:solidFill>
      </w14:textFill>
    </w:rPr>
  </w:style>
  <w:style w:type="character" w:styleId="956">
    <w:name w:val="HTML Code"/>
    <w:basedOn w:val="920"/>
    <w:uiPriority w:val="99"/>
    <w:semiHidden/>
    <w:unhideWhenUsed/>
    <w:qFormat/>
    <w:rPr>
      <w:rFonts w:hint="default" w:ascii="monospace" w:hAnsi="monospace" w:eastAsia="monospace" w:cs="monospace"/>
      <w:sz w:val="20"/>
    </w:rPr>
  </w:style>
  <w:style w:type="character" w:styleId="957">
    <w:name w:val="HTML Cite"/>
    <w:basedOn w:val="920"/>
    <w:uiPriority w:val="99"/>
    <w:semiHidden/>
    <w:unhideWhenUsed/>
    <w:qFormat/>
  </w:style>
  <w:style w:type="character" w:styleId="958">
    <w:name w:val="footnote reference"/>
    <w:basedOn w:val="920"/>
    <w:uiPriority w:val="99"/>
    <w:unhideWhenUsed/>
    <w:qFormat/>
    <w:rPr>
      <w:vertAlign w:val="superscript"/>
    </w:rPr>
  </w:style>
  <w:style w:type="character" w:styleId="959">
    <w:name w:val="HTML Keyboard"/>
    <w:basedOn w:val="920"/>
    <w:uiPriority w:val="99"/>
    <w:semiHidden/>
    <w:unhideWhenUsed/>
    <w:qFormat/>
    <w:rPr>
      <w:rFonts w:hint="default" w:ascii="monospace" w:hAnsi="monospace" w:eastAsia="monospace" w:cs="monospace"/>
      <w:sz w:val="20"/>
    </w:rPr>
  </w:style>
  <w:style w:type="character" w:styleId="960">
    <w:name w:val="HTML Sample"/>
    <w:basedOn w:val="920"/>
    <w:uiPriority w:val="99"/>
    <w:semiHidden/>
    <w:unhideWhenUsed/>
    <w:qFormat/>
    <w:rPr>
      <w:rFonts w:hint="default" w:ascii="monospace" w:hAnsi="monospace" w:eastAsia="monospace" w:cs="monospace"/>
    </w:rPr>
  </w:style>
  <w:style w:type="paragraph" w:styleId="961" w:customStyle="1">
    <w:name w:val="正文首行缩进1"/>
    <w:uiPriority w:val="0"/>
    <w:qFormat/>
    <w:pPr>
      <w:ind w:firstLine="200"/>
      <w:jc w:val="both"/>
      <w:spacing w:line="360" w:lineRule="auto"/>
      <w:widowControl w:val="off"/>
    </w:pPr>
    <w:rPr>
      <w:rFonts w:ascii="仿宋_GB2312" w:hAnsi="Times New Roman" w:eastAsia="仿宋_GB2312" w:cs="Times New Roman"/>
      <w:sz w:val="30"/>
      <w:szCs w:val="30"/>
      <w:lang w:val="en-US" w:eastAsia="zh-CN" w:bidi="ar-SA"/>
    </w:rPr>
  </w:style>
  <w:style w:type="character" w:styleId="962" w:customStyle="1">
    <w:name w:val="标题 1 字符"/>
    <w:basedOn w:val="920"/>
    <w:link w:val="911"/>
    <w:uiPriority w:val="9"/>
    <w:qFormat/>
    <w:rPr>
      <w:rFonts w:ascii="Arial" w:hAnsi="Arial" w:eastAsia="Arial" w:cs="Arial"/>
      <w:sz w:val="40"/>
      <w:szCs w:val="40"/>
    </w:rPr>
  </w:style>
  <w:style w:type="character" w:styleId="963" w:customStyle="1">
    <w:name w:val="标题 2 字符"/>
    <w:basedOn w:val="920"/>
    <w:link w:val="912"/>
    <w:uiPriority w:val="9"/>
    <w:qFormat/>
    <w:rPr>
      <w:rFonts w:ascii="Arial" w:hAnsi="Arial" w:eastAsia="Arial" w:cs="Arial"/>
      <w:sz w:val="34"/>
    </w:rPr>
  </w:style>
  <w:style w:type="character" w:styleId="964" w:customStyle="1">
    <w:name w:val="标题 3 字符"/>
    <w:basedOn w:val="920"/>
    <w:link w:val="913"/>
    <w:uiPriority w:val="9"/>
    <w:qFormat/>
    <w:rPr>
      <w:rFonts w:ascii="Arial" w:hAnsi="Arial" w:eastAsia="Arial" w:cs="Arial"/>
      <w:sz w:val="30"/>
      <w:szCs w:val="30"/>
    </w:rPr>
  </w:style>
  <w:style w:type="character" w:styleId="965" w:customStyle="1">
    <w:name w:val="标题 4 字符"/>
    <w:basedOn w:val="920"/>
    <w:link w:val="914"/>
    <w:uiPriority w:val="9"/>
    <w:qFormat/>
    <w:rPr>
      <w:rFonts w:ascii="Arial" w:hAnsi="Arial" w:eastAsia="Arial" w:cs="Arial"/>
      <w:b/>
      <w:bCs/>
      <w:sz w:val="26"/>
      <w:szCs w:val="26"/>
    </w:rPr>
  </w:style>
  <w:style w:type="character" w:styleId="966" w:customStyle="1">
    <w:name w:val="标题 5 字符"/>
    <w:basedOn w:val="920"/>
    <w:link w:val="915"/>
    <w:uiPriority w:val="9"/>
    <w:qFormat/>
    <w:rPr>
      <w:rFonts w:ascii="Arial" w:hAnsi="Arial" w:eastAsia="Arial" w:cs="Arial"/>
      <w:b/>
      <w:bCs/>
      <w:sz w:val="24"/>
      <w:szCs w:val="24"/>
    </w:rPr>
  </w:style>
  <w:style w:type="character" w:styleId="967" w:customStyle="1">
    <w:name w:val="标题 6 字符"/>
    <w:basedOn w:val="920"/>
    <w:link w:val="916"/>
    <w:uiPriority w:val="9"/>
    <w:qFormat/>
    <w:rPr>
      <w:rFonts w:ascii="Arial" w:hAnsi="Arial" w:eastAsia="Arial" w:cs="Arial"/>
      <w:b/>
      <w:bCs/>
      <w:sz w:val="22"/>
      <w:szCs w:val="22"/>
    </w:rPr>
  </w:style>
  <w:style w:type="character" w:styleId="968" w:customStyle="1">
    <w:name w:val="标题 7 字符"/>
    <w:basedOn w:val="920"/>
    <w:link w:val="917"/>
    <w:uiPriority w:val="9"/>
    <w:qFormat/>
    <w:rPr>
      <w:rFonts w:ascii="Arial" w:hAnsi="Arial" w:eastAsia="Arial" w:cs="Arial"/>
      <w:b/>
      <w:bCs/>
      <w:i/>
      <w:iCs/>
      <w:sz w:val="22"/>
      <w:szCs w:val="22"/>
    </w:rPr>
  </w:style>
  <w:style w:type="character" w:styleId="969" w:customStyle="1">
    <w:name w:val="标题 8 字符"/>
    <w:basedOn w:val="920"/>
    <w:link w:val="918"/>
    <w:uiPriority w:val="9"/>
    <w:qFormat/>
    <w:rPr>
      <w:rFonts w:ascii="Arial" w:hAnsi="Arial" w:eastAsia="Arial" w:cs="Arial"/>
      <w:i/>
      <w:iCs/>
      <w:sz w:val="22"/>
      <w:szCs w:val="22"/>
    </w:rPr>
  </w:style>
  <w:style w:type="character" w:styleId="970" w:customStyle="1">
    <w:name w:val="标题 9 字符"/>
    <w:basedOn w:val="920"/>
    <w:link w:val="919"/>
    <w:uiPriority w:val="9"/>
    <w:qFormat/>
    <w:rPr>
      <w:rFonts w:ascii="Arial" w:hAnsi="Arial" w:eastAsia="Arial" w:cs="Arial"/>
      <w:i/>
      <w:iCs/>
      <w:sz w:val="21"/>
      <w:szCs w:val="21"/>
    </w:rPr>
  </w:style>
  <w:style w:type="paragraph" w:styleId="971">
    <w:name w:val="List Paragraph"/>
    <w:basedOn w:val="910"/>
    <w:uiPriority w:val="34"/>
    <w:qFormat/>
    <w:pPr>
      <w:contextualSpacing/>
      <w:ind w:left="720"/>
    </w:pPr>
  </w:style>
  <w:style w:type="paragraph" w:styleId="972">
    <w:name w:val="No Spacing"/>
    <w:uiPriority w:val="1"/>
    <w:qFormat/>
    <w:rPr>
      <w:rFonts w:ascii="Times New Roman" w:hAnsi="Times New Roman" w:eastAsia="宋体" w:cs="Times New Roman"/>
      <w:lang w:val="en-US" w:eastAsia="zh-CN" w:bidi="ar-SA"/>
    </w:rPr>
  </w:style>
  <w:style w:type="character" w:styleId="973" w:customStyle="1">
    <w:name w:val="Title Char"/>
    <w:basedOn w:val="920"/>
    <w:uiPriority w:val="10"/>
    <w:qFormat/>
    <w:rPr>
      <w:sz w:val="48"/>
      <w:szCs w:val="48"/>
    </w:rPr>
  </w:style>
  <w:style w:type="character" w:styleId="974" w:customStyle="1">
    <w:name w:val="副标题 字符"/>
    <w:basedOn w:val="920"/>
    <w:link w:val="938"/>
    <w:uiPriority w:val="11"/>
    <w:qFormat/>
    <w:rPr>
      <w:sz w:val="24"/>
      <w:szCs w:val="24"/>
    </w:rPr>
  </w:style>
  <w:style w:type="paragraph" w:styleId="975">
    <w:name w:val="Quote"/>
    <w:basedOn w:val="910"/>
    <w:next w:val="910"/>
    <w:link w:val="976"/>
    <w:uiPriority w:val="29"/>
    <w:qFormat/>
    <w:pPr>
      <w:ind w:left="720" w:right="720"/>
    </w:pPr>
    <w:rPr>
      <w:i/>
    </w:rPr>
  </w:style>
  <w:style w:type="character" w:styleId="976" w:customStyle="1">
    <w:name w:val="引用 字符"/>
    <w:link w:val="975"/>
    <w:uiPriority w:val="29"/>
    <w:qFormat/>
    <w:rPr>
      <w:i/>
    </w:rPr>
  </w:style>
  <w:style w:type="paragraph" w:styleId="977">
    <w:name w:val="Intense Quote"/>
    <w:basedOn w:val="910"/>
    <w:next w:val="910"/>
    <w:link w:val="97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8" w:customStyle="1">
    <w:name w:val="明显引用 字符"/>
    <w:link w:val="977"/>
    <w:uiPriority w:val="30"/>
    <w:qFormat/>
    <w:rPr>
      <w:i/>
    </w:rPr>
  </w:style>
  <w:style w:type="character" w:styleId="979" w:customStyle="1">
    <w:name w:val="Header Char"/>
    <w:basedOn w:val="920"/>
    <w:uiPriority w:val="99"/>
    <w:qFormat/>
  </w:style>
  <w:style w:type="character" w:styleId="980" w:customStyle="1">
    <w:name w:val="Footer Char"/>
    <w:basedOn w:val="920"/>
    <w:uiPriority w:val="99"/>
    <w:qFormat/>
  </w:style>
  <w:style w:type="character" w:styleId="981" w:customStyle="1">
    <w:name w:val="Caption Char"/>
    <w:uiPriority w:val="99"/>
    <w:qFormat/>
  </w:style>
  <w:style w:type="table" w:styleId="982" w:customStyle="1">
    <w:name w:val="Table Grid Light"/>
    <w:basedOn w:val="92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83" w:customStyle="1">
    <w:name w:val="无格式表格 11"/>
    <w:basedOn w:val="92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4" w:customStyle="1">
    <w:name w:val="无格式表格 21"/>
    <w:basedOn w:val="9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5" w:customStyle="1">
    <w:name w:val="无格式表格 31"/>
    <w:basedOn w:val="92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6" w:customStyle="1">
    <w:name w:val="无格式表格 41"/>
    <w:basedOn w:val="92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7" w:customStyle="1">
    <w:name w:val="无格式表格 51"/>
    <w:basedOn w:val="92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88" w:customStyle="1">
    <w:name w:val="网格表 1 浅色1"/>
    <w:basedOn w:val="92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89" w:customStyle="1">
    <w:name w:val="Grid Table 1 Light - Accent 1"/>
    <w:basedOn w:val="92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90" w:customStyle="1">
    <w:name w:val="Grid Table 1 Light - Accent 2"/>
    <w:basedOn w:val="92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91" w:customStyle="1">
    <w:name w:val="Grid Table 1 Light - Accent 3"/>
    <w:basedOn w:val="92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92" w:customStyle="1">
    <w:name w:val="Grid Table 1 Light - Accent 4"/>
    <w:basedOn w:val="92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93" w:customStyle="1">
    <w:name w:val="Grid Table 1 Light - Accent 5"/>
    <w:basedOn w:val="92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94" w:customStyle="1">
    <w:name w:val="Grid Table 1 Light - Accent 6"/>
    <w:basedOn w:val="92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95" w:customStyle="1">
    <w:name w:val="网格表 21"/>
    <w:basedOn w:val="9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6" w:customStyle="1">
    <w:name w:val="Grid Table 2 - Accent 1"/>
    <w:basedOn w:val="92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97" w:customStyle="1">
    <w:name w:val="Grid Table 2 - Accent 2"/>
    <w:basedOn w:val="92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98" w:customStyle="1">
    <w:name w:val="Grid Table 2 - Accent 3"/>
    <w:basedOn w:val="92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99" w:customStyle="1">
    <w:name w:val="Grid Table 2 - Accent 4"/>
    <w:basedOn w:val="92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00" w:customStyle="1">
    <w:name w:val="Grid Table 2 - Accent 5"/>
    <w:basedOn w:val="92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01" w:customStyle="1">
    <w:name w:val="Grid Table 2 - Accent 6"/>
    <w:basedOn w:val="92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02" w:customStyle="1">
    <w:name w:val="网格表 31"/>
    <w:basedOn w:val="9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3" w:customStyle="1">
    <w:name w:val="Grid Table 3 - Accent 1"/>
    <w:basedOn w:val="92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4" w:customStyle="1">
    <w:name w:val="Grid Table 3 - Accent 2"/>
    <w:basedOn w:val="92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5" w:customStyle="1">
    <w:name w:val="Grid Table 3 - Accent 3"/>
    <w:basedOn w:val="92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6" w:customStyle="1">
    <w:name w:val="Grid Table 3 - Accent 4"/>
    <w:basedOn w:val="92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7" w:customStyle="1">
    <w:name w:val="Grid Table 3 - Accent 5"/>
    <w:basedOn w:val="92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8" w:customStyle="1">
    <w:name w:val="Grid Table 3 - Accent 6"/>
    <w:basedOn w:val="92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9" w:customStyle="1">
    <w:name w:val="网格表 41"/>
    <w:basedOn w:val="92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0" w:customStyle="1">
    <w:name w:val="Grid Table 4 - Accent 1"/>
    <w:basedOn w:val="92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11" w:customStyle="1">
    <w:name w:val="Grid Table 4 - Accent 2"/>
    <w:basedOn w:val="921"/>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12" w:customStyle="1">
    <w:name w:val="Grid Table 4 - Accent 3"/>
    <w:basedOn w:val="92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13" w:customStyle="1">
    <w:name w:val="Grid Table 4 - Accent 4"/>
    <w:basedOn w:val="92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14" w:customStyle="1">
    <w:name w:val="Grid Table 4 - Accent 5"/>
    <w:basedOn w:val="921"/>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15" w:customStyle="1">
    <w:name w:val="Grid Table 4 - Accent 6"/>
    <w:basedOn w:val="92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16" w:customStyle="1">
    <w:name w:val="网格表 5 深色1"/>
    <w:basedOn w:val="9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7" w:customStyle="1">
    <w:name w:val="Grid Table 5 Dark- Accent 1"/>
    <w:basedOn w:val="9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18" w:customStyle="1">
    <w:name w:val="Grid Table 5 Dark - Accent 2"/>
    <w:basedOn w:val="9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19" w:customStyle="1">
    <w:name w:val="Grid Table 5 Dark - Accent 3"/>
    <w:basedOn w:val="9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20" w:customStyle="1">
    <w:name w:val="Grid Table 5 Dark- Accent 4"/>
    <w:basedOn w:val="9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21" w:customStyle="1">
    <w:name w:val="Grid Table 5 Dark - Accent 5"/>
    <w:basedOn w:val="9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22" w:customStyle="1">
    <w:name w:val="Grid Table 5 Dark - Accent 6"/>
    <w:basedOn w:val="9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23" w:customStyle="1">
    <w:name w:val="网格表 6 彩色1"/>
    <w:basedOn w:val="92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24" w:customStyle="1">
    <w:name w:val="Grid Table 6 Colorful - Accent 1"/>
    <w:basedOn w:val="92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25" w:customStyle="1">
    <w:name w:val="Grid Table 6 Colorful - Accent 2"/>
    <w:basedOn w:val="92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26" w:customStyle="1">
    <w:name w:val="Grid Table 6 Colorful - Accent 3"/>
    <w:basedOn w:val="921"/>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27" w:customStyle="1">
    <w:name w:val="Grid Table 6 Colorful - Accent 4"/>
    <w:basedOn w:val="92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28" w:customStyle="1">
    <w:name w:val="Grid Table 6 Colorful - Accent 5"/>
    <w:basedOn w:val="921"/>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29" w:customStyle="1">
    <w:name w:val="Grid Table 6 Colorful - Accent 6"/>
    <w:basedOn w:val="921"/>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30" w:customStyle="1">
    <w:name w:val="网格表 7 彩色1"/>
    <w:basedOn w:val="92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1" w:customStyle="1">
    <w:name w:val="Grid Table 7 Colorful - Accent 1"/>
    <w:basedOn w:val="92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32" w:customStyle="1">
    <w:name w:val="Grid Table 7 Colorful - Accent 2"/>
    <w:basedOn w:val="921"/>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3" w:customStyle="1">
    <w:name w:val="Grid Table 7 Colorful - Accent 3"/>
    <w:basedOn w:val="921"/>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34" w:customStyle="1">
    <w:name w:val="Grid Table 7 Colorful - Accent 4"/>
    <w:basedOn w:val="921"/>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5" w:customStyle="1">
    <w:name w:val="Grid Table 7 Colorful - Accent 5"/>
    <w:basedOn w:val="921"/>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36" w:customStyle="1">
    <w:name w:val="Grid Table 7 Colorful - Accent 6"/>
    <w:basedOn w:val="92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37" w:customStyle="1">
    <w:name w:val="清单表 1 浅色1"/>
    <w:basedOn w:val="92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8" w:customStyle="1">
    <w:name w:val="List Table 1 Light - Accent 1"/>
    <w:basedOn w:val="921"/>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39" w:customStyle="1">
    <w:name w:val="List Table 1 Light - Accent 2"/>
    <w:basedOn w:val="921"/>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40" w:customStyle="1">
    <w:name w:val="List Table 1 Light - Accent 3"/>
    <w:basedOn w:val="921"/>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41" w:customStyle="1">
    <w:name w:val="List Table 1 Light - Accent 4"/>
    <w:basedOn w:val="921"/>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42" w:customStyle="1">
    <w:name w:val="List Table 1 Light - Accent 5"/>
    <w:basedOn w:val="921"/>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43" w:customStyle="1">
    <w:name w:val="List Table 1 Light - Accent 6"/>
    <w:basedOn w:val="921"/>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44" w:customStyle="1">
    <w:name w:val="清单表 21"/>
    <w:basedOn w:val="9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45" w:customStyle="1">
    <w:name w:val="List Table 2 - Accent 1"/>
    <w:basedOn w:val="92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46" w:customStyle="1">
    <w:name w:val="List Table 2 - Accent 2"/>
    <w:basedOn w:val="921"/>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47" w:customStyle="1">
    <w:name w:val="List Table 2 - Accent 3"/>
    <w:basedOn w:val="921"/>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48" w:customStyle="1">
    <w:name w:val="List Table 2 - Accent 4"/>
    <w:basedOn w:val="921"/>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49" w:customStyle="1">
    <w:name w:val="List Table 2 - Accent 5"/>
    <w:basedOn w:val="921"/>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50" w:customStyle="1">
    <w:name w:val="List Table 2 - Accent 6"/>
    <w:basedOn w:val="921"/>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51" w:customStyle="1">
    <w:name w:val="清单表 31"/>
    <w:basedOn w:val="92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2" w:customStyle="1">
    <w:name w:val="List Table 3 - Accent 1"/>
    <w:basedOn w:val="92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3" w:customStyle="1">
    <w:name w:val="List Table 3 - Accent 2"/>
    <w:basedOn w:val="92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54" w:customStyle="1">
    <w:name w:val="List Table 3 - Accent 3"/>
    <w:basedOn w:val="921"/>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55" w:customStyle="1">
    <w:name w:val="List Table 3 - Accent 4"/>
    <w:basedOn w:val="92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56" w:customStyle="1">
    <w:name w:val="List Table 3 - Accent 5"/>
    <w:basedOn w:val="921"/>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57" w:customStyle="1">
    <w:name w:val="List Table 3 - Accent 6"/>
    <w:basedOn w:val="921"/>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58" w:customStyle="1">
    <w:name w:val="清单表 41"/>
    <w:basedOn w:val="92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9" w:customStyle="1">
    <w:name w:val="List Table 4 - Accent 1"/>
    <w:basedOn w:val="92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60" w:customStyle="1">
    <w:name w:val="List Table 4 - Accent 2"/>
    <w:basedOn w:val="921"/>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61" w:customStyle="1">
    <w:name w:val="List Table 4 - Accent 3"/>
    <w:basedOn w:val="921"/>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62" w:customStyle="1">
    <w:name w:val="List Table 4 - Accent 4"/>
    <w:basedOn w:val="921"/>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63" w:customStyle="1">
    <w:name w:val="List Table 4 - Accent 5"/>
    <w:basedOn w:val="921"/>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64" w:customStyle="1">
    <w:name w:val="List Table 4 - Accent 6"/>
    <w:basedOn w:val="92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65" w:customStyle="1">
    <w:name w:val="清单表 5 深色1"/>
    <w:basedOn w:val="92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6" w:customStyle="1">
    <w:name w:val="List Table 5 Dark - Accent 1"/>
    <w:basedOn w:val="92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7" w:customStyle="1">
    <w:name w:val="List Table 5 Dark - Accent 2"/>
    <w:basedOn w:val="921"/>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8" w:customStyle="1">
    <w:name w:val="List Table 5 Dark - Accent 3"/>
    <w:basedOn w:val="921"/>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9" w:customStyle="1">
    <w:name w:val="List Table 5 Dark - Accent 4"/>
    <w:basedOn w:val="92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0" w:customStyle="1">
    <w:name w:val="List Table 5 Dark - Accent 5"/>
    <w:basedOn w:val="921"/>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1" w:customStyle="1">
    <w:name w:val="List Table 5 Dark - Accent 6"/>
    <w:basedOn w:val="92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2" w:customStyle="1">
    <w:name w:val="清单表 6 彩色1"/>
    <w:basedOn w:val="92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73" w:customStyle="1">
    <w:name w:val="List Table 6 Colorful - Accent 1"/>
    <w:basedOn w:val="921"/>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74" w:customStyle="1">
    <w:name w:val="List Table 6 Colorful - Accent 2"/>
    <w:basedOn w:val="921"/>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75" w:customStyle="1">
    <w:name w:val="List Table 6 Colorful - Accent 3"/>
    <w:basedOn w:val="921"/>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76" w:customStyle="1">
    <w:name w:val="List Table 6 Colorful - Accent 4"/>
    <w:basedOn w:val="921"/>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77" w:customStyle="1">
    <w:name w:val="List Table 6 Colorful - Accent 5"/>
    <w:basedOn w:val="921"/>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78" w:customStyle="1">
    <w:name w:val="List Table 6 Colorful - Accent 6"/>
    <w:basedOn w:val="921"/>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79" w:customStyle="1">
    <w:name w:val="清单表 7 彩色1"/>
    <w:basedOn w:val="92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80" w:customStyle="1">
    <w:name w:val="List Table 7 Colorful - Accent 1"/>
    <w:basedOn w:val="921"/>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81" w:customStyle="1">
    <w:name w:val="List Table 7 Colorful - Accent 2"/>
    <w:basedOn w:val="921"/>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82" w:customStyle="1">
    <w:name w:val="List Table 7 Colorful - Accent 3"/>
    <w:basedOn w:val="921"/>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83" w:customStyle="1">
    <w:name w:val="List Table 7 Colorful - Accent 4"/>
    <w:basedOn w:val="921"/>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4" w:customStyle="1">
    <w:name w:val="List Table 7 Colorful - Accent 5"/>
    <w:basedOn w:val="921"/>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85" w:customStyle="1">
    <w:name w:val="List Table 7 Colorful - Accent 6"/>
    <w:basedOn w:val="921"/>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86" w:customStyle="1">
    <w:name w:val="Lined - Accent"/>
    <w:basedOn w:val="92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7" w:customStyle="1">
    <w:name w:val="Lined - Accent 1"/>
    <w:basedOn w:val="92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8" w:customStyle="1">
    <w:name w:val="Lined - Accent 2"/>
    <w:basedOn w:val="92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9" w:customStyle="1">
    <w:name w:val="Lined - Accent 3"/>
    <w:basedOn w:val="92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0" w:customStyle="1">
    <w:name w:val="Lined - Accent 4"/>
    <w:basedOn w:val="92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1" w:customStyle="1">
    <w:name w:val="Lined - Accent 5"/>
    <w:basedOn w:val="92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2" w:customStyle="1">
    <w:name w:val="Lined - Accent 6"/>
    <w:basedOn w:val="92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3" w:customStyle="1">
    <w:name w:val="Bordered &amp; Lined - Accent"/>
    <w:basedOn w:val="92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4" w:customStyle="1">
    <w:name w:val="Bordered &amp; Lined - Accent 1"/>
    <w:basedOn w:val="92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5" w:customStyle="1">
    <w:name w:val="Bordered &amp; Lined - Accent 2"/>
    <w:basedOn w:val="921"/>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6" w:customStyle="1">
    <w:name w:val="Bordered &amp; Lined - Accent 3"/>
    <w:basedOn w:val="921"/>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7" w:customStyle="1">
    <w:name w:val="Bordered &amp; Lined - Accent 4"/>
    <w:basedOn w:val="921"/>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8" w:customStyle="1">
    <w:name w:val="Bordered &amp; Lined - Accent 5"/>
    <w:basedOn w:val="921"/>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9" w:customStyle="1">
    <w:name w:val="Bordered &amp; Lined - Accent 6"/>
    <w:basedOn w:val="921"/>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00" w:customStyle="1">
    <w:name w:val="Bordered"/>
    <w:basedOn w:val="92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01" w:customStyle="1">
    <w:name w:val="Bordered - Accent 1"/>
    <w:basedOn w:val="92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02" w:customStyle="1">
    <w:name w:val="Bordered - Accent 2"/>
    <w:basedOn w:val="92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03" w:customStyle="1">
    <w:name w:val="Bordered - Accent 3"/>
    <w:basedOn w:val="92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04" w:customStyle="1">
    <w:name w:val="Bordered - Accent 4"/>
    <w:basedOn w:val="92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05" w:customStyle="1">
    <w:name w:val="Bordered - Accent 5"/>
    <w:basedOn w:val="92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06" w:customStyle="1">
    <w:name w:val="Bordered - Accent 6"/>
    <w:basedOn w:val="92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07" w:customStyle="1">
    <w:name w:val="脚注文本 字符"/>
    <w:link w:val="939"/>
    <w:uiPriority w:val="99"/>
    <w:qFormat/>
    <w:rPr>
      <w:sz w:val="18"/>
    </w:rPr>
  </w:style>
  <w:style w:type="character" w:styleId="1108" w:customStyle="1">
    <w:name w:val="尾注文本 字符"/>
    <w:link w:val="933"/>
    <w:uiPriority w:val="99"/>
    <w:qFormat/>
    <w:rPr>
      <w:sz w:val="20"/>
    </w:rPr>
  </w:style>
  <w:style w:type="paragraph" w:styleId="1109" w:customStyle="1">
    <w:name w:val="TOC 标题1"/>
    <w:uiPriority w:val="39"/>
    <w:unhideWhenUsed/>
    <w:qFormat/>
    <w:rPr>
      <w:rFonts w:ascii="Times New Roman" w:hAnsi="Times New Roman" w:eastAsia="宋体" w:cs="Times New Roman"/>
      <w:lang w:val="en-US" w:eastAsia="zh-CN" w:bidi="ar-SA"/>
    </w:rPr>
  </w:style>
  <w:style w:type="table" w:styleId="1110" w:customStyle="1">
    <w:name w:val="Table Normal"/>
    <w:uiPriority w:val="0"/>
    <w:semiHidden/>
    <w:unhideWhenUsed/>
    <w:qFormat/>
    <w:tblPr>
      <w:tblCellMar>
        <w:left w:w="0" w:type="dxa"/>
        <w:top w:w="0" w:type="dxa"/>
        <w:right w:w="0" w:type="dxa"/>
        <w:bottom w:w="0" w:type="dxa"/>
      </w:tblCellMar>
    </w:tblPr>
  </w:style>
  <w:style w:type="paragraph" w:styleId="1111" w:customStyle="1">
    <w:name w:val="Table Text"/>
    <w:basedOn w:val="910"/>
    <w:uiPriority w:val="0"/>
    <w:semiHidden/>
    <w:qFormat/>
    <w:rPr>
      <w:rFonts w:ascii="宋体" w:hAnsi="宋体" w:eastAsia="宋体" w:cs="宋体"/>
      <w:sz w:val="24"/>
      <w:szCs w:val="24"/>
    </w:rPr>
  </w:style>
  <w:style w:type="paragraph" w:styleId="1112" w:customStyle="1">
    <w:name w:val="Normal_1_1"/>
    <w:uiPriority w:val="0"/>
    <w:qFormat/>
    <w:pPr>
      <w:jc w:val="both"/>
      <w:widowControl w:val="off"/>
    </w:pPr>
    <w:rPr>
      <w:rFonts w:ascii="Calibri" w:hAnsi="Calibri" w:eastAsia="宋体" w:cs="Times New Roman"/>
      <w:sz w:val="21"/>
      <w:szCs w:val="22"/>
      <w:lang w:val="en-US" w:eastAsia="zh-CN" w:bidi="ar-SA"/>
    </w:rPr>
  </w:style>
  <w:style w:type="paragraph" w:styleId="1113" w:customStyle="1">
    <w:name w:val="Normal_4_0"/>
    <w:uiPriority w:val="0"/>
    <w:qFormat/>
    <w:pPr>
      <w:jc w:val="both"/>
      <w:widowControl w:val="off"/>
    </w:pPr>
    <w:rPr>
      <w:rFonts w:ascii="Calibri" w:hAnsi="Calibri" w:eastAsia="宋体" w:cs="Times New Roman"/>
      <w:sz w:val="21"/>
      <w:szCs w:val="22"/>
      <w:lang w:val="en-US" w:eastAsia="zh-CN" w:bidi="ar-SA"/>
    </w:rPr>
  </w:style>
  <w:style w:type="paragraph" w:styleId="1114" w:customStyle="1">
    <w:name w:val="Normal_12_0"/>
    <w:uiPriority w:val="0"/>
    <w:qFormat/>
    <w:pPr>
      <w:jc w:val="both"/>
      <w:widowControl w:val="off"/>
    </w:pPr>
    <w:rPr>
      <w:rFonts w:ascii="Calibri" w:hAnsi="Calibri" w:eastAsia="宋体" w:cs="Times New Roman"/>
      <w:sz w:val="21"/>
      <w:szCs w:val="22"/>
      <w:lang w:val="en-US" w:eastAsia="zh-CN" w:bidi="ar-SA"/>
    </w:rPr>
  </w:style>
  <w:style w:type="paragraph" w:styleId="1115" w:customStyle="1">
    <w:name w:val="正文_4_0_0"/>
    <w:uiPriority w:val="0"/>
    <w:qFormat/>
    <w:pPr>
      <w:jc w:val="both"/>
      <w:widowControl w:val="off"/>
    </w:pPr>
    <w:rPr>
      <w:rFonts w:ascii="Calibri" w:hAnsi="Calibri" w:eastAsia="宋体" w:cs="Times New Roman"/>
      <w:sz w:val="21"/>
      <w:szCs w:val="22"/>
      <w:lang w:val="en-US" w:eastAsia="zh-CN" w:bidi="ar-SA"/>
    </w:rPr>
  </w:style>
  <w:style w:type="paragraph" w:styleId="1116" w:customStyle="1">
    <w:name w:val="普通(网站)1"/>
    <w:basedOn w:val="910"/>
    <w:uiPriority w:val="0"/>
    <w:qFormat/>
    <w:pPr>
      <w:spacing w:before="100" w:beforeAutospacing="1" w:after="100" w:afterAutospacing="1"/>
    </w:pPr>
    <w:rPr>
      <w:rFonts w:ascii="宋体" w:hAnsi="宋体" w:eastAsia="宋体" w:cs="宋体"/>
      <w:sz w:val="24"/>
      <w:szCs w:val="24"/>
    </w:rPr>
  </w:style>
  <w:style w:type="paragraph" w:styleId="1117" w:customStyle="1">
    <w:name w:val="正文_12_0_0_0_0"/>
    <w:basedOn w:val="910"/>
    <w:uiPriority w:val="0"/>
    <w:qFormat/>
    <w:rPr>
      <w:rFonts w:ascii="Times New Roman" w:hAnsi="Times New Roman"/>
      <w:szCs w:val="24"/>
    </w:rPr>
  </w:style>
  <w:style w:type="paragraph" w:styleId="1118"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119"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120"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121" w:customStyle="1">
    <w:name w:val="Normal_16_0"/>
    <w:uiPriority w:val="0"/>
    <w:qFormat/>
    <w:rPr>
      <w:rFonts w:ascii="黑体" w:hAnsi="黑体" w:eastAsia="黑体" w:cs="黑体"/>
      <w:b/>
      <w:sz w:val="32"/>
      <w:szCs w:val="24"/>
      <w:lang w:val="en-US" w:eastAsia="zh-CN" w:bidi="ar-SA"/>
    </w:rPr>
  </w:style>
  <w:style w:type="paragraph" w:styleId="1122" w:customStyle="1">
    <w:name w:val="Char Char Char Char Char Char Char Char Char Char"/>
    <w:basedOn w:val="910"/>
    <w:uiPriority w:val="0"/>
    <w:qFormat/>
    <w:rPr>
      <w:rFonts w:ascii="Tahoma" w:hAnsi="Tahoma"/>
      <w:sz w:val="24"/>
      <w:szCs w:val="20"/>
    </w:rPr>
  </w:style>
  <w:style w:type="paragraph" w:styleId="1123" w:customStyle="1">
    <w:name w:val="Normal_17"/>
    <w:uiPriority w:val="0"/>
    <w:qFormat/>
    <w:rPr>
      <w:rFonts w:ascii="Times New Roman" w:hAnsi="Times New Roman" w:eastAsia="Times New Roman" w:cs="Times New Roman"/>
      <w:sz w:val="24"/>
      <w:szCs w:val="24"/>
      <w:lang w:val="en-US" w:eastAsia="zh-CN" w:bidi="ar-SA"/>
    </w:rPr>
  </w:style>
  <w:style w:type="paragraph" w:styleId="1124" w:customStyle="1">
    <w:name w:val="WPSOffice手动目录 1"/>
    <w:uiPriority w:val="0"/>
    <w:qFormat/>
    <w:rPr>
      <w:rFonts w:ascii="Times New Roman" w:hAnsi="Times New Roman" w:eastAsia="宋体" w:cs="Times New Roman"/>
      <w:lang w:val="en-US" w:eastAsia="zh-CN" w:bidi="ar-SA"/>
    </w:rPr>
  </w:style>
  <w:style w:type="paragraph" w:styleId="1125" w:customStyle="1">
    <w:name w:val="WPSOffice手动目录 2"/>
    <w:uiPriority w:val="0"/>
    <w:qFormat/>
    <w:rPr>
      <w:rFonts w:ascii="Times New Roman" w:hAnsi="Times New Roman" w:eastAsia="宋体" w:cs="Times New Roman"/>
      <w:lang w:val="en-US" w:eastAsia="zh-CN" w:bidi="ar-SA"/>
    </w:rPr>
  </w:style>
  <w:style w:type="paragraph" w:styleId="1126" w:customStyle="1">
    <w:name w:val="正文_21"/>
    <w:basedOn w:val="1127"/>
    <w:uiPriority w:val="0"/>
    <w:qFormat/>
    <w:rPr>
      <w:rFonts w:ascii="Times New Roman" w:hAnsi="Times New Roman"/>
      <w:szCs w:val="21"/>
    </w:rPr>
  </w:style>
  <w:style w:type="paragraph" w:styleId="1127" w:customStyle="1">
    <w:name w:val="正文_22"/>
    <w:uiPriority w:val="0"/>
    <w:qFormat/>
    <w:pPr>
      <w:jc w:val="both"/>
      <w:widowControl w:val="off"/>
    </w:pPr>
    <w:rPr>
      <w:rFonts w:ascii="Calibri" w:hAnsi="Calibri" w:eastAsia="宋体" w:cs="Times New Roman"/>
      <w:sz w:val="21"/>
      <w:szCs w:val="24"/>
      <w:lang w:val="en-US" w:eastAsia="zh-CN" w:bidi="ar-SA"/>
    </w:rPr>
  </w:style>
  <w:style w:type="character" w:styleId="1128" w:customStyle="1">
    <w:name w:val="默认段落字体1"/>
    <w:uiPriority w:val="1"/>
    <w:unhideWhenUsed/>
    <w:qFormat/>
    <w:rPr>
      <w:rFonts w:ascii="Arial" w:hAnsi="Arial" w:eastAsia="Arial" w:cs="Arial"/>
      <w:color w:val="000000"/>
      <w:sz w:val="21"/>
      <w:szCs w:val="21"/>
      <w:lang w:val="en-US" w:eastAsia="en-US" w:bidi="ar-SA"/>
    </w:rPr>
  </w:style>
  <w:style w:type="paragraph" w:styleId="1129" w:customStyle="1">
    <w:name w:val="Normal_16"/>
    <w:uiPriority w:val="0"/>
    <w:qFormat/>
    <w:pPr>
      <w:jc w:val="both"/>
      <w:widowControl w:val="off"/>
    </w:pPr>
    <w:rPr>
      <w:rFonts w:ascii="Calibri" w:hAnsi="Calibri" w:eastAsia="宋体" w:cs="Times New Roman"/>
      <w:sz w:val="21"/>
      <w:szCs w:val="24"/>
      <w:lang w:val="en-US" w:eastAsia="zh-CN" w:bidi="ar-SA"/>
    </w:rPr>
  </w:style>
  <w:style w:type="paragraph" w:styleId="1130" w:customStyle="1">
    <w:name w:val="正文_3_0_0"/>
    <w:basedOn w:val="1129"/>
    <w:uiPriority w:val="0"/>
    <w:qFormat/>
    <w:rPr>
      <w:rFonts w:ascii="Times New Roman" w:hAnsi="Times New Roman"/>
      <w:szCs w:val="21"/>
    </w:rPr>
  </w:style>
  <w:style w:type="paragraph" w:styleId="1131" w:customStyle="1">
    <w:name w:val="正文_21_1"/>
    <w:basedOn w:val="1129"/>
    <w:uiPriority w:val="0"/>
    <w:qFormat/>
    <w:rPr>
      <w:rFonts w:ascii="Times New Roman" w:hAnsi="Times New Roman"/>
      <w:szCs w:val="21"/>
    </w:rPr>
  </w:style>
  <w:style w:type="paragraph" w:styleId="1132" w:customStyle="1">
    <w:name w:val="普通正文"/>
    <w:basedOn w:val="910"/>
    <w:uiPriority w:val="0"/>
    <w:qFormat/>
    <w:pPr>
      <w:ind w:firstLine="480"/>
      <w:spacing w:before="120" w:after="120" w:line="360" w:lineRule="auto"/>
    </w:pPr>
    <w:rPr>
      <w:sz w:val="24"/>
      <w:szCs w:val="24"/>
    </w:rPr>
  </w:style>
  <w:style w:type="paragraph" w:styleId="1133" w:customStyle="1">
    <w:name w:val="正文_21_0_0"/>
    <w:uiPriority w:val="0"/>
    <w:qFormat/>
    <w:pPr>
      <w:jc w:val="both"/>
      <w:widowControl w:val="off"/>
    </w:pPr>
    <w:rPr>
      <w:rFonts w:ascii="Calibri" w:hAnsi="Calibri" w:eastAsia="Times New Roman" w:cs="Times New Roman"/>
      <w:sz w:val="24"/>
      <w:szCs w:val="24"/>
      <w:lang w:val="en-US" w:eastAsia="zh-CN" w:bidi="ar-SA"/>
    </w:rPr>
  </w:style>
  <w:style w:type="character" w:styleId="1134" w:customStyle="1">
    <w:name w:val="NormalCharacter"/>
    <w:uiPriority w:val="0"/>
    <w:qFormat/>
    <w:rPr>
      <w:rFonts w:hint="default" w:ascii="Times New Roman" w:hAnsi="Times New Roman" w:eastAsia="宋体" w:cs="Times New Roman"/>
      <w:sz w:val="21"/>
      <w:szCs w:val="22"/>
      <w:lang w:val="en-US" w:eastAsia="zh-CN" w:bidi="ar-SA"/>
    </w:rPr>
  </w:style>
  <w:style w:type="paragraph" w:styleId="1135" w:customStyle="1">
    <w:name w:val="正文_1_0_0_0"/>
    <w:uiPriority w:val="0"/>
    <w:qFormat/>
    <w:pPr>
      <w:jc w:val="both"/>
      <w:widowControl w:val="off"/>
    </w:pPr>
    <w:rPr>
      <w:rFonts w:ascii="Times New Roman" w:hAnsi="Times New Roman" w:eastAsia="宋体" w:cs="Times New Roman"/>
      <w:sz w:val="21"/>
      <w:szCs w:val="24"/>
      <w:lang w:val="en-US" w:eastAsia="zh-CN" w:bidi="ar-SA"/>
    </w:rPr>
  </w:style>
  <w:style w:type="paragraph" w:styleId="1136" w:customStyle="1">
    <w:name w:val="正文_0_0_1"/>
    <w:uiPriority w:val="0"/>
    <w:qFormat/>
    <w:pPr>
      <w:jc w:val="both"/>
      <w:widowControl w:val="off"/>
    </w:pPr>
    <w:rPr>
      <w:rFonts w:ascii="Times New Roman" w:hAnsi="Times New Roman" w:eastAsia="宋体" w:cs="Times New Roman"/>
      <w:sz w:val="21"/>
      <w:szCs w:val="24"/>
      <w:lang w:val="en-US" w:eastAsia="zh-CN" w:bidi="ar-SA"/>
    </w:rPr>
  </w:style>
  <w:style w:type="paragraph" w:styleId="1137"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138" w:customStyle="1">
    <w:name w:val="正文_0_2_0"/>
    <w:uiPriority w:val="0"/>
    <w:qFormat/>
    <w:pPr>
      <w:jc w:val="both"/>
      <w:widowControl w:val="off"/>
    </w:pPr>
    <w:rPr>
      <w:rFonts w:ascii="Times New Roman" w:hAnsi="Times New Roman" w:eastAsia="宋体" w:cs="Times New Roman"/>
      <w:sz w:val="21"/>
      <w:szCs w:val="24"/>
      <w:lang w:val="en-US" w:eastAsia="zh-CN" w:bidi="ar-SA"/>
    </w:rPr>
  </w:style>
  <w:style w:type="character" w:styleId="1139" w:customStyle="1">
    <w:name w:val="layui-layer-tabnow"/>
    <w:basedOn w:val="920"/>
    <w:uiPriority w:val="0"/>
    <w:qFormat/>
    <w:rPr>
      <w:shd w:val="clear" w:color="auto" w:fill="ffffff"/>
    </w:rPr>
  </w:style>
  <w:style w:type="character" w:styleId="1140" w:customStyle="1">
    <w:name w:val="first-child"/>
    <w:basedOn w:val="920"/>
    <w:uiPriority w:val="0"/>
    <w:qFormat/>
  </w:style>
  <w:style w:type="character" w:styleId="1141" w:customStyle="1">
    <w:name w:val="hour_am"/>
    <w:basedOn w:val="920"/>
    <w:uiPriority w:val="0"/>
    <w:qFormat/>
  </w:style>
  <w:style w:type="character" w:styleId="1142" w:customStyle="1">
    <w:name w:val="hover2"/>
    <w:basedOn w:val="920"/>
    <w:uiPriority w:val="0"/>
    <w:qFormat/>
    <w:rPr>
      <w:shd w:val="clear" w:color="auto" w:fill="eeeeee"/>
    </w:rPr>
  </w:style>
  <w:style w:type="character" w:styleId="1143" w:customStyle="1">
    <w:name w:val="hour_pm"/>
    <w:basedOn w:val="920"/>
    <w:uiPriority w:val="0"/>
    <w:qFormat/>
  </w:style>
  <w:style w:type="character" w:styleId="1144" w:customStyle="1">
    <w:name w:val="glyphicon"/>
    <w:basedOn w:val="920"/>
    <w:uiPriority w:val="0"/>
    <w:qFormat/>
  </w:style>
  <w:style w:type="character" w:styleId="1145" w:customStyle="1">
    <w:name w:val="old"/>
    <w:basedOn w:val="920"/>
    <w:uiPriority w:val="0"/>
    <w:qFormat/>
    <w:rPr>
      <w:color w:val="999999"/>
    </w:rPr>
  </w:style>
  <w:style w:type="character" w:styleId="1146" w:customStyle="1">
    <w:name w:val="hover5"/>
    <w:basedOn w:val="920"/>
    <w:uiPriority w:val="0"/>
    <w:qFormat/>
    <w:rPr>
      <w:shd w:val="clear" w:color="auto" w:fill="eeeeee"/>
    </w:rPr>
  </w:style>
  <w:style w:type="numbering" w:styleId="115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 Id="rId20" Type="http://schemas.openxmlformats.org/officeDocument/2006/relationships/customXml" Target="../customXml/item1.xml" /><Relationship Id="rId2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d01bb16e-80bc-47aa-b931-0bc8d62a3dfc</errorID>
      <errorWord>“.</errorWord>
      <group>L1_Punc</group>
      <groupName>标点问题</groupName>
      <ability>L2_Punc_CN</ability>
      <abilityName>标点符号问题</abilityName>
      <candidateList>
        <item>“</item>
      </candidateList>
      <explain/>
      <paraID>26A49479</paraID>
      <start>172</start>
      <end>174</end>
      <status>ignored</status>
      <modifiedWord/>
      <trackRevisions>false</trackRevisions>
    </reviewItem>
    <reviewItem>
      <errorID>d7f495d4-2f23-49f6-a34f-a361e7d89ac7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28E0A67E</paraID>
      <start>38</start>
      <end>39</end>
      <status>ignored</status>
      <modifiedWord/>
      <trackRevisions>false</trackRevisions>
    </reviewItem>
    <reviewItem>
      <errorID>3c0d9d56-d087-4c18-bdd2-92bb4a156e28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63F15D8E</paraID>
      <start>42</start>
      <end>43</end>
      <status>ignored</status>
      <modifiedWord/>
      <trackRevisions>false</trackRevisions>
    </reviewItem>
    <reviewItem>
      <errorID>05c4a55e-f34a-4ba5-998f-09e806826a98</errorID>
      <errorWord>：/</errorWord>
      <group>L1_Punc</group>
      <groupName>标点问题</groupName>
      <ability>L2_Punc_CN</ability>
      <abilityName>标点符号问题</abilityName>
      <candidateList>
        <item>：</item>
      </candidateList>
      <explain/>
      <paraID>264BAEA3</paraID>
      <start>40</start>
      <end>42</end>
      <status>ignored</status>
      <modifiedWord/>
      <trackRevisions>false</trackRevisions>
    </reviewItem>
    <reviewItem>
      <errorID>dbc0a2ca-e3df-447f-9661-40db7edb4a2e</errorID>
      <errorWord>：/</errorWord>
      <group>L1_Punc</group>
      <groupName>标点问题</groupName>
      <ability>L2_Punc_CN</ability>
      <abilityName>标点符号问题</abilityName>
      <candidateList>
        <item>：</item>
      </candidateList>
      <explain/>
      <paraID>1818A048</paraID>
      <start>7</start>
      <end>9</end>
      <status>ignored</status>
      <modifiedWord/>
      <trackRevisions>false</trackRevisions>
    </reviewItem>
    <reviewItem>
      <errorID>8783141b-6abe-4132-9348-6ee136e250cc</errorID>
      <errorWord>：/</errorWord>
      <group>L1_Punc</group>
      <groupName>标点问题</groupName>
      <ability>L2_Punc_CN</ability>
      <abilityName>标点符号问题</abilityName>
      <candidateList>
        <item>：</item>
      </candidateList>
      <explain/>
      <paraID>6F0B5C6A</paraID>
      <start>9</start>
      <end>11</end>
      <status>ignored</status>
      <modifiedWord/>
      <trackRevisions>false</trackRevisions>
    </reviewItem>
    <reviewItem>
      <errorID>6bffec44-d5be-4062-b7d7-638caaf78716</errorID>
      <errorWord>：/</errorWord>
      <group>L1_Punc</group>
      <groupName>标点问题</groupName>
      <ability>L2_Punc_CN</ability>
      <abilityName>标点符号问题</abilityName>
      <candidateList>
        <item>：</item>
      </candidateList>
      <explain/>
      <paraID>3179EDC6</paraID>
      <start>10</start>
      <end>12</end>
      <status>ignored</status>
      <modifiedWord/>
      <trackRevisions>false</trackRevisions>
    </reviewItem>
    <reviewItem>
      <errorID>cf1bf38a-4de7-419c-859b-6825a76590f4</errorID>
      <errorWord>标志</errorWord>
      <group>L1_Word</group>
      <groupName>字词问题</groupName>
      <ability>L2_Typo</ability>
      <abilityName>字词错误</abilityName>
      <candidateList>
        <item>标识</item>
      </candidateList>
      <explain/>
      <paraID> EDF0F32</paraID>
      <start>50</start>
      <end>52</end>
      <status>ignored</status>
      <modifiedWord/>
      <trackRevisions>false</trackRevisions>
    </reviewItem>
    <reviewItem>
      <errorID>9534e876-4ff8-4a34-8b5d-2334fc73d77e</errorID>
      <errorWord>详实</errorWord>
      <group>L1_Word</group>
      <groupName>字词问题</groupName>
      <ability>L2_Typo</ability>
      <abilityName>字词错误</abilityName>
      <candidateList>
        <item>翔实</item>
      </candidateList>
      <explain/>
      <paraID>116FDBF3</paraID>
      <start>175</start>
      <end>177</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2A45FB5-2110-4B16-BF59-46A8544D104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赵飞飞</cp:lastModifiedBy>
  <cp:revision>7</cp:revision>
  <dcterms:created xsi:type="dcterms:W3CDTF">2024-04-23T23:54:00Z</dcterms:created>
  <dcterms:modified xsi:type="dcterms:W3CDTF">2026-09-07T04:21:56Z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2024-04-23T17:59:31Z</vt:filetime>
  </property>
  <property fmtid="{D5CDD505-2E9C-101B-9397-08002B2CF9AE}" pid="4" name="KSOProductBuildVer">
    <vt:lpwstr>2052-12.1.0.28505</vt:lpwstr>
  </property>
  <property fmtid="{D5CDD505-2E9C-101B-9397-08002B2CF9AE}" pid="5" name="ICV">
    <vt:lpwstr>2AECD24045CE45CB9B3C8ED507870FE9_13</vt:lpwstr>
  </property>
  <property fmtid="{D5CDD505-2E9C-101B-9397-08002B2CF9AE}" pid="6" name="KSOTemplateDocerSaveRecord">
    <vt:lpwstr>eyJoZGlkIjoiOWU3ZjM0ODgwZjNiMWQ3NjI3ZmVmZjM2ZTk2NmRmZmUiLCJ1c2VySWQiOiIyNTMxNjgyNjAifQ==</vt:lpwstr>
  </property>
</Properties>
</file>